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54" w:rsidRDefault="004D56E2" w:rsidP="00C5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D56E2">
        <w:rPr>
          <w:rFonts w:ascii="Times New Roman" w:hAnsi="Times New Roman" w:cs="Times New Roman"/>
          <w:sz w:val="28"/>
          <w:szCs w:val="28"/>
        </w:rPr>
        <w:t>. Ивановка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B7A7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A7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:rsidR="00C55F4A" w:rsidRDefault="00C55F4A" w:rsidP="00C55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20C" w:rsidRDefault="009A320C" w:rsidP="00C55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E2" w:rsidRDefault="004D56E2" w:rsidP="00C55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D56E2" w:rsidRDefault="004D56E2" w:rsidP="00C55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E2" w:rsidRDefault="004D56E2" w:rsidP="00C5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(в соответствии с постановлением администрации муниципального образования Ивановский сельсовет от </w:t>
      </w:r>
      <w:r w:rsidR="00DB7A7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2DC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1A2DC3">
        <w:rPr>
          <w:rFonts w:ascii="Times New Roman" w:hAnsi="Times New Roman" w:cs="Times New Roman"/>
          <w:sz w:val="28"/>
          <w:szCs w:val="28"/>
        </w:rPr>
        <w:t>26</w:t>
      </w:r>
      <w:r w:rsidR="00DB7A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-п) по </w:t>
      </w:r>
      <w:r w:rsidR="00DB7A79">
        <w:rPr>
          <w:rFonts w:ascii="Times New Roman" w:hAnsi="Times New Roman" w:cs="Times New Roman"/>
          <w:sz w:val="28"/>
          <w:szCs w:val="28"/>
        </w:rPr>
        <w:t>рассмотрению проекта межевания территории кадастровых кварталов 56:21:0901002, 56:21:0901005, 56:21:0901007, на территории муниципального образования 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6E2" w:rsidRDefault="004D56E2" w:rsidP="00C5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6E2" w:rsidRDefault="004D56E2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6E2">
        <w:rPr>
          <w:rFonts w:ascii="Times New Roman" w:hAnsi="Times New Roman" w:cs="Times New Roman"/>
          <w:b/>
          <w:sz w:val="28"/>
          <w:szCs w:val="28"/>
        </w:rPr>
        <w:t>Инициатор проведения публичных слушаний:</w:t>
      </w:r>
    </w:p>
    <w:p w:rsidR="004D56E2" w:rsidRPr="007D4FBA" w:rsidRDefault="008B53E6" w:rsidP="00C5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Оренбургский район Оренбургской области</w:t>
      </w:r>
    </w:p>
    <w:p w:rsidR="00C55F4A" w:rsidRDefault="00C55F4A" w:rsidP="00C5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18F" w:rsidRDefault="004D56E2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8F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публичных слушаний на </w:t>
      </w:r>
      <w:proofErr w:type="gramStart"/>
      <w:r w:rsidRPr="0041018F">
        <w:rPr>
          <w:rFonts w:ascii="Times New Roman" w:hAnsi="Times New Roman" w:cs="Times New Roman"/>
          <w:b/>
          <w:sz w:val="28"/>
          <w:szCs w:val="28"/>
        </w:rPr>
        <w:t>основании</w:t>
      </w:r>
      <w:proofErr w:type="gramEnd"/>
      <w:r w:rsidRPr="0041018F">
        <w:rPr>
          <w:rFonts w:ascii="Times New Roman" w:hAnsi="Times New Roman" w:cs="Times New Roman"/>
          <w:b/>
          <w:sz w:val="28"/>
          <w:szCs w:val="28"/>
        </w:rPr>
        <w:t xml:space="preserve"> которого подготовлено настоящее заключение: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8F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8B53E6">
        <w:rPr>
          <w:rFonts w:ascii="Times New Roman" w:hAnsi="Times New Roman" w:cs="Times New Roman"/>
          <w:sz w:val="28"/>
          <w:szCs w:val="28"/>
        </w:rPr>
        <w:t>23.09</w:t>
      </w:r>
      <w:r w:rsidR="0041018F">
        <w:rPr>
          <w:rFonts w:ascii="Times New Roman" w:hAnsi="Times New Roman" w:cs="Times New Roman"/>
          <w:sz w:val="28"/>
          <w:szCs w:val="28"/>
        </w:rPr>
        <w:t>.2021</w:t>
      </w:r>
    </w:p>
    <w:p w:rsidR="0041018F" w:rsidRDefault="0041018F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6E2" w:rsidRDefault="00727D61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публичных слушаний: </w:t>
      </w:r>
      <w:r w:rsidR="004D56E2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BD57B8">
        <w:rPr>
          <w:rFonts w:ascii="Times New Roman" w:hAnsi="Times New Roman" w:cs="Times New Roman"/>
          <w:sz w:val="28"/>
          <w:szCs w:val="28"/>
        </w:rPr>
        <w:t>три</w:t>
      </w:r>
      <w:r w:rsidR="004D56E2">
        <w:rPr>
          <w:rFonts w:ascii="Times New Roman" w:hAnsi="Times New Roman" w:cs="Times New Roman"/>
          <w:sz w:val="28"/>
          <w:szCs w:val="28"/>
        </w:rPr>
        <w:t xml:space="preserve"> члена комиссии, </w:t>
      </w:r>
      <w:r w:rsidR="008B53E6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по имуществу и градостроительству администрации муниципального образования Оренбургский район, начальник управления по имуществу и градостроительству администрации муниципального образования Оренбургский район</w:t>
      </w:r>
      <w:r w:rsidR="002E324A">
        <w:rPr>
          <w:rFonts w:ascii="Times New Roman" w:hAnsi="Times New Roman" w:cs="Times New Roman"/>
          <w:sz w:val="28"/>
          <w:szCs w:val="28"/>
        </w:rPr>
        <w:t>,</w:t>
      </w:r>
      <w:r w:rsidR="004C576B" w:rsidRPr="004C576B">
        <w:rPr>
          <w:rFonts w:ascii="Times New Roman" w:hAnsi="Times New Roman" w:cs="Times New Roman"/>
          <w:sz w:val="28"/>
          <w:szCs w:val="28"/>
        </w:rPr>
        <w:t xml:space="preserve"> депутат муниципального образования Ивановский сельсовет Оренбургского района Оренбургской области,</w:t>
      </w:r>
      <w:r w:rsidR="002E324A">
        <w:rPr>
          <w:rFonts w:ascii="Times New Roman" w:hAnsi="Times New Roman" w:cs="Times New Roman"/>
          <w:sz w:val="28"/>
          <w:szCs w:val="28"/>
        </w:rPr>
        <w:t xml:space="preserve"> представитель разработчика - ООО «Региональный кадастровый центр</w:t>
      </w:r>
      <w:r w:rsidR="003E61B1">
        <w:rPr>
          <w:rFonts w:ascii="Times New Roman" w:hAnsi="Times New Roman" w:cs="Times New Roman"/>
          <w:sz w:val="28"/>
          <w:szCs w:val="28"/>
        </w:rPr>
        <w:t>»</w:t>
      </w:r>
      <w:r w:rsidR="002E32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5F4A" w:rsidRDefault="00C55F4A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18F" w:rsidRDefault="0041018F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8F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</w:p>
    <w:p w:rsidR="00727D61" w:rsidRDefault="00727D61" w:rsidP="00C55F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извещения о проведении публичных слушаний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бщественно – политической газете Оренбургского района «Сельские вести» </w:t>
      </w:r>
      <w:r w:rsidR="00C1479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479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7D4F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1479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C1479B">
        <w:rPr>
          <w:rFonts w:ascii="Times New Roman" w:hAnsi="Times New Roman" w:cs="Times New Roman"/>
          <w:sz w:val="28"/>
          <w:szCs w:val="28"/>
        </w:rPr>
        <w:t>1185</w:t>
      </w:r>
      <w:r>
        <w:rPr>
          <w:rFonts w:ascii="Times New Roman" w:hAnsi="Times New Roman" w:cs="Times New Roman"/>
          <w:sz w:val="28"/>
          <w:szCs w:val="28"/>
        </w:rPr>
        <w:t xml:space="preserve">), в местах ожидания здания администрации и размещение полного текста постановления администрации муниципального образования Ивановский сельсовет от </w:t>
      </w:r>
      <w:r w:rsidR="00C147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479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033F87">
        <w:rPr>
          <w:rFonts w:ascii="Times New Roman" w:hAnsi="Times New Roman" w:cs="Times New Roman"/>
          <w:sz w:val="28"/>
          <w:szCs w:val="28"/>
        </w:rPr>
        <w:t>262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>«</w:t>
      </w:r>
      <w:r w:rsidRPr="00E361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назначении и проведении публичных слушаний по вопросу </w:t>
      </w:r>
      <w:r w:rsidRPr="005A35CE">
        <w:rPr>
          <w:rFonts w:ascii="Times New Roman" w:hAnsi="Times New Roman" w:cs="Times New Roman"/>
          <w:sz w:val="28"/>
          <w:szCs w:val="28"/>
        </w:rPr>
        <w:t xml:space="preserve">рассмотрения проекта </w:t>
      </w:r>
      <w:r w:rsidR="00B93605" w:rsidRPr="00B93605">
        <w:rPr>
          <w:rFonts w:ascii="Times New Roman" w:hAnsi="Times New Roman" w:cs="Times New Roman"/>
          <w:sz w:val="28"/>
          <w:szCs w:val="28"/>
        </w:rPr>
        <w:t xml:space="preserve">межевания территории </w:t>
      </w:r>
      <w:r w:rsidR="00B93605">
        <w:rPr>
          <w:rFonts w:ascii="Times New Roman" w:hAnsi="Times New Roman" w:cs="Times New Roman"/>
          <w:sz w:val="28"/>
          <w:szCs w:val="28"/>
        </w:rPr>
        <w:t>кадастровых кварталов 56:21:0901002, 56:21:0901005, 56:21:0901007 на территории муниципального образования Ивановский сельсовет Оренбургского района Оренбургской области</w:t>
      </w:r>
      <w:r w:rsidRPr="005A35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проекта, подлежащего рассмотрению, на сайте администрации муниципального образования Ивановский сельсовет: ivanovka56.ru в разделе «Градостроительство».</w:t>
      </w:r>
    </w:p>
    <w:p w:rsidR="00675E58" w:rsidRDefault="00675E58" w:rsidP="00C55F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F4A" w:rsidRPr="0060703E" w:rsidRDefault="00C55F4A" w:rsidP="00675E58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03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внесенных предложений и замечаний участников публичных слушаний:</w:t>
      </w:r>
    </w:p>
    <w:p w:rsidR="0041018F" w:rsidRPr="0060703E" w:rsidRDefault="00C55F4A" w:rsidP="00696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3E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письменных и устных возражений, замечаний по вынесенным на рассмотрение вопросам не поступило.</w:t>
      </w:r>
    </w:p>
    <w:p w:rsidR="00C55F4A" w:rsidRDefault="00C55F4A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3E">
        <w:rPr>
          <w:rFonts w:ascii="Times New Roman" w:hAnsi="Times New Roman" w:cs="Times New Roman"/>
          <w:sz w:val="28"/>
          <w:szCs w:val="28"/>
        </w:rPr>
        <w:t xml:space="preserve">Присутствовавшие на собрании члены Комиссии выслушали </w:t>
      </w:r>
      <w:r w:rsidR="00CB6E9F">
        <w:rPr>
          <w:rFonts w:ascii="Times New Roman" w:hAnsi="Times New Roman" w:cs="Times New Roman"/>
          <w:sz w:val="28"/>
          <w:szCs w:val="28"/>
        </w:rPr>
        <w:t>доклад</w:t>
      </w:r>
      <w:r w:rsidRPr="0060703E">
        <w:rPr>
          <w:rFonts w:ascii="Times New Roman" w:hAnsi="Times New Roman" w:cs="Times New Roman"/>
          <w:sz w:val="28"/>
          <w:szCs w:val="28"/>
        </w:rPr>
        <w:t xml:space="preserve"> </w:t>
      </w:r>
      <w:r w:rsidR="00BD57B8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B6E9F">
        <w:rPr>
          <w:rFonts w:ascii="Times New Roman" w:hAnsi="Times New Roman" w:cs="Times New Roman"/>
          <w:sz w:val="28"/>
          <w:szCs w:val="28"/>
        </w:rPr>
        <w:t>ООО «Региональный кадастровый центр» по проекту</w:t>
      </w:r>
      <w:r w:rsidRPr="0060703E">
        <w:rPr>
          <w:rFonts w:ascii="Times New Roman" w:hAnsi="Times New Roman" w:cs="Times New Roman"/>
          <w:sz w:val="28"/>
          <w:szCs w:val="28"/>
        </w:rPr>
        <w:t>.</w:t>
      </w:r>
      <w:r w:rsidR="00CB6E9F">
        <w:rPr>
          <w:rFonts w:ascii="Times New Roman" w:hAnsi="Times New Roman" w:cs="Times New Roman"/>
          <w:sz w:val="28"/>
          <w:szCs w:val="28"/>
        </w:rPr>
        <w:t xml:space="preserve"> Просил рассмотреть проект межевания. </w:t>
      </w:r>
      <w:proofErr w:type="gramStart"/>
      <w:r w:rsidR="00CB6E9F">
        <w:rPr>
          <w:rFonts w:ascii="Times New Roman" w:hAnsi="Times New Roman" w:cs="Times New Roman"/>
          <w:sz w:val="28"/>
          <w:szCs w:val="28"/>
        </w:rPr>
        <w:t xml:space="preserve">Сообщил, что данный проект разработан на основании задания на проектирование, градостроительных регламентов, документов об использовании земельного участка для строительства, технических регламентов, в том числе устанавливающих требования по обеспечению безопасности эксплуатации строений, и безопасности использования прилегающих к ним территорий, соблюдением технических условий, документов территориального планирования, генерального плана и </w:t>
      </w:r>
      <w:r w:rsidR="009A320C">
        <w:rPr>
          <w:rFonts w:ascii="Times New Roman" w:hAnsi="Times New Roman" w:cs="Times New Roman"/>
          <w:sz w:val="28"/>
          <w:szCs w:val="28"/>
        </w:rPr>
        <w:t>правил землепользования и застройки МО Ивановский сельсовет и в соответствии с требованиями технических</w:t>
      </w:r>
      <w:proofErr w:type="gramEnd"/>
      <w:r w:rsidR="009A320C">
        <w:rPr>
          <w:rFonts w:ascii="Times New Roman" w:hAnsi="Times New Roman" w:cs="Times New Roman"/>
          <w:sz w:val="28"/>
          <w:szCs w:val="28"/>
        </w:rPr>
        <w:t xml:space="preserve"> регламентов и нормативов градостроительного проектирования.</w:t>
      </w:r>
    </w:p>
    <w:p w:rsidR="009A320C" w:rsidRDefault="009A320C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продемонстрировал пояснительную записку и графическую часть проекта.</w:t>
      </w:r>
    </w:p>
    <w:p w:rsidR="009A320C" w:rsidRDefault="009A320C" w:rsidP="00C5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или возражений от присутствующих не поступило.</w:t>
      </w:r>
    </w:p>
    <w:p w:rsidR="0060703E" w:rsidRDefault="0060703E" w:rsidP="00C1479B">
      <w:pPr>
        <w:shd w:val="clear" w:color="auto" w:fill="F8F9FA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E58" w:rsidRDefault="00675E58" w:rsidP="00675E58">
      <w:pPr>
        <w:shd w:val="clear" w:color="auto" w:fill="F8F9FA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58">
        <w:rPr>
          <w:rFonts w:ascii="Times New Roman" w:hAnsi="Times New Roman" w:cs="Times New Roman"/>
          <w:b/>
          <w:sz w:val="28"/>
          <w:szCs w:val="28"/>
        </w:rPr>
        <w:t>Итоговая часть:</w:t>
      </w:r>
    </w:p>
    <w:p w:rsidR="00675E58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публичные </w:t>
      </w:r>
      <w:r w:rsidR="00E7715A">
        <w:rPr>
          <w:rFonts w:ascii="Times New Roman" w:hAnsi="Times New Roman" w:cs="Times New Roman"/>
          <w:sz w:val="28"/>
          <w:szCs w:val="28"/>
        </w:rPr>
        <w:t>по рассмотрению проекта межевания территории кадастровых кварталов 56:21:0901002, 56:21:0901005, 56:21:0901007, на территории муниципального образования  Ивановский сельсовет Оренбургского района Оренбургской области</w:t>
      </w:r>
      <w:r w:rsidR="00C14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состоявшимися, процедуру их проведения соблюденной.</w:t>
      </w:r>
      <w:proofErr w:type="gramEnd"/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Default="00C1479B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96E92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 ____________________________ /Платонова О.В</w:t>
      </w:r>
      <w:r w:rsidR="00696E92">
        <w:rPr>
          <w:rFonts w:ascii="Times New Roman" w:hAnsi="Times New Roman" w:cs="Times New Roman"/>
          <w:sz w:val="28"/>
          <w:szCs w:val="28"/>
        </w:rPr>
        <w:t>./</w:t>
      </w:r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2" w:rsidRPr="00696E92" w:rsidRDefault="00696E92" w:rsidP="00696E92">
      <w:pPr>
        <w:shd w:val="clear" w:color="auto" w:fill="F8F9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________________________________/ </w:t>
      </w:r>
      <w:r w:rsidR="007D4FBA" w:rsidRPr="007D4FBA">
        <w:rPr>
          <w:rFonts w:ascii="Times New Roman" w:hAnsi="Times New Roman" w:cs="Times New Roman"/>
          <w:sz w:val="28"/>
          <w:szCs w:val="28"/>
        </w:rPr>
        <w:t>Швецов С.С</w:t>
      </w:r>
      <w:r>
        <w:rPr>
          <w:rFonts w:ascii="Times New Roman" w:hAnsi="Times New Roman" w:cs="Times New Roman"/>
          <w:sz w:val="28"/>
          <w:szCs w:val="28"/>
        </w:rPr>
        <w:t>./</w:t>
      </w:r>
    </w:p>
    <w:sectPr w:rsidR="00696E92" w:rsidRPr="00696E92" w:rsidSect="0093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56E2"/>
    <w:rsid w:val="00033F87"/>
    <w:rsid w:val="00155706"/>
    <w:rsid w:val="001A2DC3"/>
    <w:rsid w:val="002A4650"/>
    <w:rsid w:val="002E324A"/>
    <w:rsid w:val="003A77F1"/>
    <w:rsid w:val="003E61B1"/>
    <w:rsid w:val="003F67D8"/>
    <w:rsid w:val="0041018F"/>
    <w:rsid w:val="004C576B"/>
    <w:rsid w:val="004D56E2"/>
    <w:rsid w:val="005B519D"/>
    <w:rsid w:val="005F51B6"/>
    <w:rsid w:val="0060703E"/>
    <w:rsid w:val="00650AD8"/>
    <w:rsid w:val="00675E58"/>
    <w:rsid w:val="00696E92"/>
    <w:rsid w:val="00727D61"/>
    <w:rsid w:val="007A4E67"/>
    <w:rsid w:val="007D4FBA"/>
    <w:rsid w:val="008B53E6"/>
    <w:rsid w:val="00935854"/>
    <w:rsid w:val="009A320C"/>
    <w:rsid w:val="00B1442B"/>
    <w:rsid w:val="00B93605"/>
    <w:rsid w:val="00BB0057"/>
    <w:rsid w:val="00BD57B8"/>
    <w:rsid w:val="00C1479B"/>
    <w:rsid w:val="00C55F4A"/>
    <w:rsid w:val="00C611C8"/>
    <w:rsid w:val="00CB6E9F"/>
    <w:rsid w:val="00CC7F4F"/>
    <w:rsid w:val="00D04234"/>
    <w:rsid w:val="00DB7A79"/>
    <w:rsid w:val="00E7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14BC-9EEE-411C-9D6B-6FECD84E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2021-10-18T04:26:00Z</cp:lastPrinted>
  <dcterms:created xsi:type="dcterms:W3CDTF">2021-10-04T04:34:00Z</dcterms:created>
  <dcterms:modified xsi:type="dcterms:W3CDTF">2021-10-18T04:27:00Z</dcterms:modified>
</cp:coreProperties>
</file>