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cs="Times New Roman" w:ascii="Times New Roman" w:hAnsi="Times New Roman"/>
          <w:b/>
          <w:sz w:val="28"/>
          <w:szCs w:val="28"/>
        </w:rPr>
        <w:t>Оренбургского государственного университета</w:t>
      </w:r>
      <w:r>
        <w:rPr>
          <w:rFonts w:cs="Times New Roman" w:ascii="Times New Roman" w:hAnsi="Times New Roman"/>
          <w:sz w:val="28"/>
          <w:szCs w:val="28"/>
        </w:rPr>
        <w:t xml:space="preserve"> в рамках проекта «Содействие занятости»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(федеральный оператор - Томский государственный университет)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04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2"/>
        <w:gridCol w:w="1588"/>
        <w:gridCol w:w="2522"/>
        <w:gridCol w:w="1873"/>
        <w:gridCol w:w="7057"/>
        <w:gridCol w:w="1418"/>
      </w:tblGrid>
      <w:tr>
        <w:trPr>
          <w:tblHeader w:val="true"/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Профессиональная область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Название программы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Вид программы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Описание компетенции / аннотация программы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Форма обучения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Работа с графическими и аудиоредакторами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Дизайн цифровых мультимедийных систем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Программа направлена на формирование у слушателей компетенций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 сфере визуализации и продвижения образовательных, презентационных и start up-проектов в интернет-среде по видам мультимедийной продукции (электронные образовательные ресурсы, презентации, продвижение в социальных сетях и пр.) для повышения конкурентоспособности среди презентационных программ и эффективного управления технологиями визуальной демонстрации учебного материала.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результате обучения выпускник программы будет способен:</w:t>
            </w:r>
          </w:p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- использовать современные технологии создания мультимедийных продуктов;</w:t>
            </w:r>
          </w:p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использовать правила композиционной, шрифтовой и иллюстративной организации образовательной и пользовательской мультимедийной продукции;</w:t>
            </w:r>
          </w:p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- применять программы подготовки растровых и векторных изображений в мультимедийных продуктах;</w:t>
            </w:r>
          </w:p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- разрабатывать структуру и сценарии презентаций и сайтов;</w:t>
            </w:r>
          </w:p>
          <w:p>
            <w:pPr>
              <w:pStyle w:val="ConsPlusNormal"/>
              <w:widowControl w:val="false"/>
              <w:ind w:firstLine="70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использовать стилистические и логистические приемы формирования мультимедийного продукта;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разрабатывать графический̆ дизайн мультимедийных продуктов.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Сроки реализации программы 3-4 недели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Входные требования к слушателям: лица, имеющие высшее или среднее профессиональное образование.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Слушатели получат знания по особенностям применения шрифтов в мультимедийных продуктах, их удобочитаемости, верстки и композиционной организации текстового и иллюстративного материала. В процессе обучения происходит знакомство с эргономическими и безбарьерными технологиями, приемами создания и обработки фотографического материала с использованием графических редакторов, с современными тенденциями оформления мультимедийных продуктов и с интерактивными интерфейсами без контактного управления на основе технологий машинного зрения.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Государственные и социальные услуги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Профессиональная переподготовка, 256 часов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Программа направлена на формирование у слушателей компетенций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 соответствии с трудовыми функциями специалист по социальной работе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 xml:space="preserve">. Для ведения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деятельности по предоставлению социальных услуг, мер социальной поддержки и государственной социальной помощи, а также по планированию, организации, контролю реализации и развитию социального обслуживания.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результате обучения выпускник программы будет способен: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вести прием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выявлять обстоятельства, которые ухудшают или могут ухудшить условия жизнедеятельности гражданина;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вести  учета граждан, признанных нуждающимися в социальном обслуживании;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firstLine="709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взаимодействовать со специалистами, организациями и сообществами по оказанию помощи в решении проблем получателей социальных услуг, связанных с преодолением обстоятельств, ухудшающих или способных ухудшить условия их жизнедеятельности;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firstLine="709"/>
              <w:contextualSpacing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  <w:lang w:eastAsia="ru-RU"/>
              </w:rPr>
            </w:pPr>
            <w:r>
              <w:rPr>
                <w:rStyle w:val="Style14"/>
                <w:rFonts w:cs="Times New Roman" w:ascii="Times New Roman" w:hAnsi="Times New Roman"/>
                <w:i w:val="false"/>
                <w:sz w:val="20"/>
                <w:szCs w:val="20"/>
              </w:rPr>
              <w:t>выбирать технологии, формы и методы предоставления социальных услуг при организации предоставления социальных услуг, определенных индивидуальной программой предоставления социальных услуг.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Сроки реализации программы 3-3,5 месяца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Входные требования к слушателям: лица, имеющие высшее или среднее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Организация работы предприятия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Техносферная безопасность. Охрана труда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Профессиональная переподготовка, 256 часов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Программа направлена на формирование компетенций в соответствии с трудовыми функциями специалиста в области охраны труда для выполнения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</w:t>
            </w:r>
            <w:r>
              <w:rPr>
                <w:rStyle w:val="Style14"/>
                <w:rFonts w:cs="Times New Roman" w:ascii="Times New Roman" w:hAnsi="Times New Roman"/>
                <w:sz w:val="20"/>
                <w:szCs w:val="20"/>
              </w:rPr>
              <w:t>еятельности по планированию, организации, контролю и совершенствованию управления охраной труда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результате обучения выпускник программы будет способен: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применять государственные нормативные требования охраны труда при разработке локальных нормативных актов;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проводить все виды инструктажей по охране труда;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разрабатывать (подбирать) программы обучения по вопросам охраны труда, методические и контрольно-измерительные материалы;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подготавливать документы, содержащие полную и объективную информацию по вопросам охраны труда;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их соответствие нормативным требованиям.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Сроки реализации программы:  3-3,5 месяца.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Входные требования к слушателям: наличие высшего или среднего профессионального образования.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Инженерные технологии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Инженерные расчеты в программном комплексе ЛИРА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инженера-проектировщика, специалиста в области проектирования строительных конструкций.</w:t>
              <w:br/>
              <w:t>В результате обучения выпускник программы будет способен:</w:t>
              <w:br/>
              <w:t>- выполнять подбор и проверку сечений элементов конструкций.</w:t>
              <w:br/>
              <w:t>- выполнять расчет с учетом статических и динамических воздействий.</w:t>
              <w:br/>
              <w:t>- выполнять расчет в линейной и нелинейной постановке.</w:t>
              <w:br/>
              <w:t>- анализировать и обосновывать полученные результаты.</w:t>
              <w:br/>
              <w:t xml:space="preserve">- оформлять отчет по полученным результатам. </w:t>
              <w:br/>
              <w:t>Сроки реализации программы: 3-4 недели</w:t>
              <w:br/>
              <w:t>Входные требования к слушателям: лица, имеющие высшее или среднее профессиональное образование</w:t>
              <w:br/>
              <w:t>Особенности программы : программа направлена на повышение квалификации обучающихся в области моделирования и инженерных расчетов строительных и машиностроительных конструкций на прочность, жесткость и устойчивость при различных силовых воздействиях.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Обеспечение работы сетей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Управление службами корпоративной компьютерной сети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специалиста системного администрирования, на ознакомление слушателей с теоретическими аспектами средств и методов администрирования в информации и формирование практических умений администрирования информационных систем на рабочем месте и в личном информационном пространстве.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результате обучения выпускник программы будет:</w:t>
              <w:br/>
              <w:t>уметь:</w:t>
              <w:br/>
              <w:t>– устанавливать, настраивать и контролировать работу серверов, сетевого оборудования, операционных систем, стандартных сервисов сетевых операционных систем;</w:t>
              <w:br/>
              <w:t>– определять задачи администрирования для конкретного случая;</w:t>
              <w:br/>
              <w:t>– конфигурировать и контролировать работу стандартных сервисов сетевых операционных систем;</w:t>
              <w:br/>
              <w:t>– анализировать состояния и функционирования систем и информационных потоков.</w:t>
              <w:br/>
              <w:t>Сроки реализации программы: 3-4 недели</w:t>
              <w:br/>
              <w:t>Входные требования к слушателям: лица, имеющие высшее или среднее профессиональное образование</w:t>
              <w:br/>
              <w:t>Особенности программы : программа предназначена для системных администраторов государственных и частных структур, в задачи которых входит работа с инфраструктурой на основе продуктов  Microsoft.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Разработка программных продуктов и решений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Основы анализа данных и машинного обучения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специалиста по анализу данных. Программа направлена на формирование у слушателей компетенции цифровой экономики «Способность эффективно применять современные методы и средства анализа данных и машинного обучения для решения прикладных задач» у квалифицированных специалистов различных областей экономики.</w:t>
              <w:br/>
              <w:t>В результате обучения выпускник программы будет знать:</w:t>
              <w:br/>
              <w:t>- основы языка программирования Python;</w:t>
              <w:br/>
              <w:t>- основные этапы анализа данных;</w:t>
              <w:br/>
              <w:t>- основные типы задач анализа данных и машинного обучения;</w:t>
              <w:br/>
              <w:t>- математические основы и методы решения задач классификации, регрессии, кластеризации, основные метрики качества алгоритмов машинного обучения;</w:t>
              <w:br/>
              <w:t>- математические основы и возможности нейросетевых методов;</w:t>
              <w:br/>
              <w:t>- методы предобработки и векторизации текстов;</w:t>
              <w:br/>
              <w:t>- методы сбора информации из интернет-источников;</w:t>
              <w:br/>
              <w:t>- методы создания API для доступа к моделям машинного обучения.</w:t>
              <w:br/>
              <w:t>Сроки реализации программы: 4-5 недель</w:t>
              <w:br/>
              <w:t>Входные требования к слушателям: лица, имеющие высшее или среднее профессиональное образование</w:t>
              <w:br/>
              <w:t>Особенности программы : для оценки навыков используется итоговое задание, включающее в себя все этапы решения прикладной задачи – от сбора и предобработки данных до создания API к обученной модели.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Кибербезопасность и защита данных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специалиста по кибербезопасности. Программа направлена на формирование и совершенствование профессиональных компетенций слушателей в области коммуникации в цифровой среде и безопасного использования программного обеспечения и данных. Данная программа позволит слушателям получить новые компетенции, необходимые специалистам, в том числе государственным гражданским служащим и муниципальным служащим для выполнения нового вида профессиональной деятельности «Кибербезопасность и защита данных».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результате обучения выпускник программы будет способен:</w:t>
              <w:br/>
              <w:t>- работать с действующей нормативной правовой и методической базой в области защиты информации;</w:t>
              <w:br/>
              <w:t>- применять программные средства системного, прикладного и специального назначения;</w:t>
              <w:br/>
              <w:t>- определять требования к программным и аппаратным средствам, предназначенным для хранения, обработки и передачи информации.</w:t>
              <w:br/>
              <w:t>Выпускник программы овладеет опытом,  полученным  в ходе стажировки на предприятиях города и области:</w:t>
              <w:br/>
              <w:t>- установки и настройки современных средств защиты информации, системного и прикладного программного обеспечения с учетом требований по безопасности информации;</w:t>
              <w:br/>
              <w:t>- работы в компьютерных сетях с учетом требований по безопасности информации;</w:t>
              <w:br/>
              <w:t>- применения программно-аппаратных, криптографических и технических средств для защиты информации.</w:t>
              <w:br/>
              <w:t>Сроки реализации программы: 4-5 недель</w:t>
              <w:br/>
              <w:t>Входные требования к слушателям: лица, имеющие высшее или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Разработка программных продуктов и решений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Современные технологии прикладного программирования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программиста, инженера в сфере информационных технологий.. Программа направлена на формирование компетенций цифровой экономики «Способность эффективно применять современные технологии программирования для разработки прикладного программного обеспечения» у квалифицированных специалистов различных организаций.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результате обучения выпускник программы будет знать:</w:t>
              <w:br/>
              <w:t>- Базовые конструкции языка программирования Python.</w:t>
              <w:br/>
              <w:t>- Основные типы данных и операции с ними.</w:t>
              <w:br/>
              <w:t>- Описание функций и их параметров.</w:t>
              <w:br/>
              <w:t>- Основы функционального программирования.</w:t>
              <w:br/>
              <w:t>- Основы объектно-ориентированного программирования.</w:t>
              <w:br/>
              <w:t xml:space="preserve">- Технологии создания графических интерфейсов. </w:t>
              <w:br/>
              <w:t>- Технологии создания и использования баз данных</w:t>
              <w:br/>
              <w:t>- Технологии разработки веб-приложений.</w:t>
              <w:br/>
              <w:t>Сроки реализации программы: 4-5 недель</w:t>
              <w:br/>
              <w:t>Входные требования к слушателям: лица, имеющие высшее или среднее профессиональное образование.</w:t>
              <w:br/>
              <w:t>Особенности программы: содержание курса ориентировано на подготовку специалистов, способных использовать современные технологии программирования на основе языка программирования Python, включая использование различных типов данных, графического интерфейса, веб-интерфейса, баз данных для решения практических задач и разработки прикладных программ в различных предметных областях.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Развитие бизнеса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Цифровой маркетинг и медиа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маркетолога, специалиста по рекламе. Программа предполагает совершенствование способностей слушателей в сфере цифрового маркетинга и медиапространства и позволит привлечь пользователей в интернет сообщество и провести рекламные кампании в социальных медиа, разрабатывать стратегии проведения контекстно-медийной и медийной кампании, составлять стратегии продвижения проекта в информационно-телекоммуникационной сети Интернет.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результате обучения выпускник программы будет способен:</w:t>
              <w:br/>
              <w:t>- проводить маркетинговые исследования в сети Интернет;</w:t>
              <w:br/>
              <w:t>- разрабатывать проекты Интернет-маркетинга;</w:t>
              <w:br/>
              <w:t>- организовывать рекламные кампании в Интернете и оценивать их эффективности;</w:t>
              <w:br/>
              <w:t>- осуществлять стратегическое планирование интернет-кампаний;</w:t>
              <w:br/>
              <w:t>- анализировать элементы страниц веб-сайтов;</w:t>
              <w:br/>
              <w:t>- составлять отчеты по проведенному аудиту сайта;</w:t>
              <w:br/>
              <w:t>- разрабатывать управленческие решения, направленные на реализацию маркетинговых проектов по созданию, продвижению и реализации товара в среде Интернет;</w:t>
              <w:br/>
              <w:t>- оценивать эффективность принимаемых управленческих решений по реализации проектов в области цифрового маркетинга и медиа.</w:t>
              <w:br/>
              <w:t>Сроки реализации программы: 3-4 недели</w:t>
              <w:br/>
              <w:t>Входные требования к слушателям: лица, имеющие высшее или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Организация работы предприятия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Управление персоналом организации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специалиста по подбору персонала, инженера по организации труда, менеджера по персоналу. Программа направлена на формирование у слушателей компетенций  для выполнения деятельности по управлению персоналом в организации.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результате обучения выпускник программы будет способен:</w:t>
              <w:br/>
              <w:t>- осуществлять стратегическое управление персоналом;</w:t>
              <w:br/>
              <w:t>- использовать закономерности, принципы и методы управления персоналом;</w:t>
              <w:br/>
              <w:t>- проводить оценку персонала;</w:t>
              <w:br/>
              <w:t>- осуществлять мероприятия направленные на адаптацию, развитие, мотивацию и стимулирование персонала;</w:t>
              <w:br/>
              <w:t>- разрабатывать проекты организационных и распорядительных документов по персоналу;</w:t>
              <w:br/>
              <w:t>- применять технологии и методики поиска, привлечения, подбора и отбора кандидатов на вакантные должности (профессии, специальности) в соответствие с их спецификой.</w:t>
              <w:br/>
              <w:t>Выпускник программы овладеет опытом,  полученным  в ходе стажировки на предприятиях города и области по осуществления деятельности по управлению персоналом в организации:</w:t>
              <w:br/>
              <w:t>- по документационному обеспечению работы с персоналом;</w:t>
              <w:br/>
              <w:t>- по организации труда персонала;</w:t>
              <w:br/>
              <w:t>- по отбору и найму персонала;</w:t>
              <w:br/>
              <w:t>- по  оформлению, учету и регистрации кадровых документов.</w:t>
              <w:br/>
              <w:t>Сроки реализации программы: 4-5 недель</w:t>
              <w:br/>
              <w:t>Входные требования к слушателям: лица, имеющие высшее образование.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Инженерные технологии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Обеспечение экологической безопасности при работе  в области обращения с опасными отходами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инженера-эколога, специалиста экологической службы. Программа направлена на формирование у слушателей компетенций  в сфере экологической безопасности при осуществления хозяйственной и иной деятельности, по сбору,  транспортированию,  обработке,  утилизации,  обезвреживанию и  размещению отходов I  - IV классов опасности.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результате обучения выпускник программы будет способен:</w:t>
              <w:br/>
              <w:t>- осуществлять учет и контроль обращения с отходами;</w:t>
              <w:br/>
              <w:t>- проводить процесс сортировки твердых коммунальных отходов на мусоросортировочном комплексе полигона;</w:t>
              <w:br/>
              <w:t>- осуществлять  техническое обслуживание и эксплуатацию оборудования на полигоне твердых коммунальных отходов;</w:t>
              <w:br/>
              <w:t>- обеспечивать соблюдение требований нормативных правовых актов в области экологической и санитарно-эпидемиологической безопасности при обращении с отходами.</w:t>
              <w:br/>
              <w:t>Сроки реализации программы: 3-5 недель</w:t>
              <w:br/>
              <w:t>Входные требования к слушателям: лица, имеющие высшее или среднее профессиональное образование.</w:t>
              <w:br/>
              <w:t>Особенности программы: выпускники программы могут работать в организациях различных форм собственности в качестве контрактных управляющих и специалистов контрактных служб, деятельность которых связана с управлением государственными и муниципальными закупками.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493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Организация работы предприятия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специалиста по закупкам. Программа направлена на формирование у слушателей компетенций  по осуществлению и управлению государственными и муниципальными закупками в соответствии с требованиями современного законодательства.</w:t>
            </w:r>
            <w:r>
              <w:rPr>
                <w:rFonts w:eastAsia="Times New Roman" w:cs="Times New Roman" w:ascii="Times New Roman" w:hAnsi="Times New Roman"/>
                <w:color w:val="FF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результате обучения выпускник программы будет способен:</w:t>
              <w:br/>
              <w:t xml:space="preserve">- осуществлять предварительный сбор данных о потребностях, ценах на товары, работы, услуги; </w:t>
              <w:br/>
              <w:t xml:space="preserve">- подготавливать закупочную документацию; </w:t>
              <w:br/>
              <w:t xml:space="preserve">- составлять планы и обосновывать закупки; </w:t>
              <w:br/>
              <w:t>- осуществлять процедуры закупок;</w:t>
              <w:br/>
              <w:t>- проводить проверку соблюдений условий контракта и качества представленных товаров, работ, услуг;</w:t>
              <w:br/>
              <w:t>- умение использовать информационные технологии при осуществлении закупок для государственных, муниципальных и корпоративных нужд;</w:t>
              <w:br/>
              <w:t>- уметь применять на практике положения законов и нормативных актов РФ о размещении государственных и муниципальных закупок и разрабатывать соответствующую документацию, включая государственных контракты на поставку товаров, работ, услуг для государственных и муниципальных нужд.</w:t>
              <w:br/>
              <w:t>Сроки реализации программы: 4-5 недель</w:t>
              <w:br/>
              <w:t>Входные требования к слушателям: лица, имеющие высшее образование.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Организация работы на предприятии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1D1C1D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1D1C1D"/>
                <w:sz w:val="24"/>
                <w:szCs w:val="24"/>
              </w:rPr>
              <w:t>Специалист офисных программ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Программа направлена на формирование компетенций в соответствии с трудовыми функциями офис-менеджера, делопроизводителя, документоведа.</w:t>
              <w:br/>
              <w:t>В результате обучения выпускник программы будет способен:</w:t>
              <w:br/>
              <w:t xml:space="preserve">-создавать, форматировать и редактировать текст в текстовом редакторе; </w:t>
              <w:br/>
              <w:t xml:space="preserve">-использовать различные объекты в документе (автофигуры, рисунки, символы, редактор формул); </w:t>
              <w:br/>
              <w:t>-создавать оглавления, гиперссылки;</w:t>
              <w:br/>
              <w:t>-работать с электронными таблицами, автоматизировать вычисления средствами электронных таблиц;</w:t>
              <w:br/>
              <w:t>-создавать презентацию, внедрять аудио и видео элементы, выступать с презентацией.</w:t>
              <w:br/>
              <w:t>Сроки и продолжительность реализации программы: 3-4 недели</w:t>
              <w:br/>
              <w:t>Входные требования к слушателям: лица, имеющие высшее или среднее профессиональное образование; лица, получающие высшее или среднее профессиональное образование</w:t>
              <w:br/>
              <w:t>Особенности программы: программа будет интересна всем желающим получить навыки работы с офисными приложениями пакета Microsoft Office, (Microsoft Word, Microsoft Excel, Microsoft Power Point, Microsoft Outlook), улучшить качество и результативность своей работы с документами.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Коммунальные системы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1D1C1D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1D1C1D"/>
                <w:sz w:val="24"/>
                <w:szCs w:val="24"/>
              </w:rPr>
              <w:t>Управляющий многоквартирным домом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Программа направлена на формирование компетенций в соответствии с трудовыми функциями управляющего многоквартирным домом, председателя ТСН.</w:t>
              <w:br/>
              <w:br/>
              <w:t>В результате обучения выпускник программы будет способен:</w:t>
              <w:br/>
              <w:t xml:space="preserve">- составлять сметы доходов и расходов ТСЖ; </w:t>
              <w:br/>
              <w:t xml:space="preserve">- ориентироваться в законодательстве в сфере ЖКХ; </w:t>
              <w:br/>
              <w:t>- эффективно организовывать финансово-хозяйственную деятельность.</w:t>
              <w:br/>
              <w:br/>
              <w:t>Объем программы: 144 часа из них 100 часа контактных со стажировкой</w:t>
              <w:br/>
              <w:t>Режим реализации: очно-заочно с применением дистанционных образовательных технологий</w:t>
              <w:br/>
              <w:t>Сроки и продолжительность реализации программы: 3-4 недели</w:t>
              <w:br/>
              <w:t>Входные требования к слушателям: лица, имеющие высшее или среднее профессиональное образование; лица, получающие высшее или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1D1C1D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1D1C1D"/>
                <w:sz w:val="24"/>
                <w:szCs w:val="24"/>
              </w:rPr>
              <w:t>Основы информационной безопасности для пользователей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 xml:space="preserve">Программа направлена на формирование компетенций в соответствии с трудовыми функциями специалиста в области информационной безопасности и IT-технологий. </w:t>
              <w:br/>
              <w:t>В результате обучения выпускник программы будет способен:</w:t>
              <w:br/>
              <w:t>– распознавать потенциально вредоносные действия;</w:t>
              <w:br/>
              <w:t>– применять средства антивирусной защиты для обеспечения безопасности ПК и мобильного устройства от проникновения вирусов и вредоносных программ;</w:t>
              <w:br/>
              <w:t>– предотвращать попытки несанкционированного доступа к информации на ПК и мобильном устройстве;</w:t>
              <w:br/>
              <w:t>– применять правила обеспечения безопасности информации при работе с электронной почтой, в сети Интернет и на мобильном устройстве.</w:t>
              <w:br/>
              <w:t>Сроки и продолжительность реализации программы: 3-4 недели</w:t>
              <w:br/>
              <w:t>Входные требования к слушателям (образование и др.): лица, имеющие высшее или среднее профессиональное образование; лица, получающие высшее или среднее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очно-заочная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Коммунальные системы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1D1C1D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1D1C1D"/>
                <w:sz w:val="24"/>
                <w:szCs w:val="24"/>
              </w:rPr>
              <w:t>Мастер жилищно-коммунального хозяйства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Программа направлена на формирование компетенций в соответствии с трудовыми функциями мастера жилищно-коммунального хозяйства.</w:t>
              <w:br/>
              <w:br/>
              <w:t>В результате обучения выпускник программы будет способен:</w:t>
              <w:br/>
              <w:t xml:space="preserve">- определять правила хранения материалов; </w:t>
              <w:br/>
              <w:t xml:space="preserve">- осуществлять планирование текущего ремонта; </w:t>
              <w:br/>
              <w:t xml:space="preserve">- организовывать учет выполненных работ, оформлять техническую документацию;              </w:t>
              <w:br/>
              <w:t>- осуществлять технический надзор и контроль за качеством и сроками выполнения ремонтных и строительных работ.</w:t>
              <w:br/>
              <w:t>Сроки и продолжительность реализации программы: 3-4 недели</w:t>
              <w:br/>
              <w:t>Входные требования к слушателям: лица, имеющие высшее или среднее профессиональное образование; лица, получающие высшее или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Коммунальные системы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1D1C1D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1D1C1D"/>
                <w:sz w:val="24"/>
                <w:szCs w:val="24"/>
              </w:rPr>
              <w:t>Инженер жилищно-коммунального хозяйства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Программа направлена на формирование компетенций в соответствии с трудовыми функциями мастера жилищно-коммунального хозяйства.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В результате обучения выпускник программы будет способен: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- определять правила хранения материалов;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- осуществлять планирование текущего ремонта;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- организовывать учет выполненных работ, оформлять техническую документацию;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- осуществлять технический надзор и контроль за качеством и сроками выполнения ремонтных и строительных работ.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Сроки и продолжительность реализации программы: 3-4 недели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Входные требования к слушателям: лица, имеющие высшее или среднее профессиональное образование; лица, получающие высшее или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1D1C1D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1D1C1D"/>
                <w:sz w:val="20"/>
                <w:szCs w:val="20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39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Химические и нефтехимические технологии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Программа направлена на формирование компетенций в соответствии с трудовыми функциями химиков-лаборантом и сотрудников научно-исследовательских лабораторий разной направленности. </w:t>
              <w:br/>
              <w:t>В результате обучения выпускник программы будет способен:</w:t>
              <w:br/>
              <w:t>- проводить отбор проб объектов окружающей среды, продуктов питания и т.д. в соответствии с ГОСТами и иными НД;</w:t>
              <w:br/>
              <w:t>- планировать ход анализа и научного эксперимента с использованием математических методов моделирования эксперимента;</w:t>
              <w:br/>
              <w:t>- проводить качественный и количественный анализ с применением современных физико-химических методов исследований;</w:t>
              <w:br/>
              <w:t>- уметь проводить расчет результатов анализа с применением прикладного программного обеспечения;</w:t>
              <w:br/>
              <w:t>- уметь систематизировать и оформлять отчетную документацию в соответствии с проведенными испытаниями.</w:t>
              <w:br/>
              <w:t>Выпускник программы овладеет опытом,  полученным  в ходе стажировки на предприятиях города и области по осуществлению лабораторно-аналитической и научно-исследовательской деятельности.</w:t>
              <w:br/>
              <w:t>Сроки реализации программы: 4-5 недель</w:t>
              <w:br/>
              <w:t>Входные требования к слушателям: лица, имеющие высшее образование; лица, получающие высшее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3963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Экскурсовод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Программа направлена на формирование компетенций в соответствии с трудовыми функциями экскурсовода. </w:t>
              <w:br/>
              <w:br/>
              <w:t>В результате обучения выпускник программы будет способен:</w:t>
              <w:br/>
              <w:t>-  креативно проводить экскурсии;</w:t>
              <w:br/>
              <w:t xml:space="preserve">- формировать кейса гида; </w:t>
              <w:br/>
              <w:t xml:space="preserve">- разрабатывать экскурсионные программы и проекты экскурсионных маршрутов и туров, в соответствии с запросами различных сегментов потребителей; </w:t>
              <w:br/>
              <w:t>- использовать этикетные формулы в устной и письменной коммуникации;</w:t>
              <w:br/>
              <w:t>– уметь моделировать возможные ситуации общения между представителями различных культур и социумов.</w:t>
              <w:br/>
              <w:t>Сроки реализации программы: 4-5 недель</w:t>
              <w:br/>
              <w:t>Входные требования к слушателям: лица, имеющие среднее профессиональное или высшее образование; лица, получающие среднее профессиональное и высшее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354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Благоустройство и озеленение придомовых территорий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специалиста по благоустройству и озеленению придомовых территорий.</w:t>
              <w:br/>
              <w:t>В результате обучения выпускник будет способен:</w:t>
              <w:br/>
              <w:t>- осуществлять содержание мест общего пользования;</w:t>
              <w:br/>
              <w:t>- организовывать работы по  развитию и поддержанию объектов  озеленения на придомовых территориях;</w:t>
              <w:br/>
              <w:t>- осуществлять работы по  производству и  поддержанию объектов  благоустройства на придомовых территориях.</w:t>
              <w:br/>
              <w:t>- организовывать работы по  поддержанию специализированных объектов  на придомовых территориях.</w:t>
              <w:br/>
              <w:t>Сроки реализации программы: 2-3 недели</w:t>
              <w:br/>
              <w:t>Входные требования к слушателям: лица, имеющие или получающие среднее профессиональное или высшее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524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Государственные и социальные услуги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Основы местного самоуправления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Программа направлена на формирование компетенций в соответствии с трудовыми функциями муниципального служащего, депутата местного самоуправления. </w:t>
              <w:br/>
              <w:br/>
              <w:t>В результате обучения выпускник программы будет способен:</w:t>
              <w:br/>
              <w:t>- составлять деловые бумаги;</w:t>
              <w:br/>
              <w:t>- вести переговоры;</w:t>
              <w:br/>
              <w:t>- отвечать на обращения граждан;</w:t>
              <w:br/>
              <w:t>- давать разъяснения гражданам и организациям;</w:t>
              <w:br/>
              <w:t>- уметь разрешать и урегулировать конфликтные ситуации;</w:t>
              <w:br/>
              <w:t>- обеспечивать исполнение федеральных конституционных законов, федеральных законов, иных нормативных правовых актов Российской Федерации, и иных нормативных правовых актов субъектов Российской Федерации, органов местного самоуправления;</w:t>
              <w:br/>
              <w:t>- составлять, принимать, учитывать и обрабатывать корреспонденцию;</w:t>
              <w:br/>
              <w:t>- предоставлять информацию из реестров, баз данных, выдавать справки, выписки.</w:t>
              <w:br/>
              <w:br/>
              <w:t>Сроки реализации программы: 2-3 недели</w:t>
              <w:br/>
              <w:br/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Входные требования к слушателям: лица, имеющие или получающие среднее профессиональное или высшее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368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Развитие бизнеса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1C: Бухгалтерия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Программа направлена на формирование компетенций в соответствии с трудовыми функциями бухгалтера, экономиста, индивидуального предпринимателя. </w:t>
              <w:br/>
              <w:br/>
              <w:t>В результате обучения выпускник программы будет способен:</w:t>
              <w:br/>
              <w:t>- настраивать программу 1С:Бухгалтерия под тип предприятия;</w:t>
              <w:br/>
              <w:t>- вести учет основных бухгалтерских операций;</w:t>
              <w:br/>
              <w:t>- формировать бухгалтерскую отчетность;</w:t>
              <w:br/>
              <w:t>- проводить учет расчетов по оплате труда;</w:t>
              <w:br/>
              <w:t>- вести расчеты НДС в разных системах налогообложения.</w:t>
              <w:br/>
              <w:br/>
              <w:t>Сроки реализации программы: 2-3 недели</w:t>
              <w:br/>
              <w:br/>
              <w:t>Входные требования к слушателям: лица, имеющие среднее профессиональное или высшее образование; лица, получающие среднее профессиональное и высшее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8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Эксплуатация транспорта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1D1C1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1D1C1D"/>
                <w:sz w:val="24"/>
                <w:szCs w:val="24"/>
                <w:lang w:eastAsia="ru-RU"/>
              </w:rPr>
              <w:t>Контролер технического состояния транспортных средств городского наземного электрического транспорта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контролера технического состояния транспортных средств городского наземного электрического транспорта.</w:t>
              <w:br/>
              <w:t>В результате обучения выпускник программы будет способен проводить предрейсовый или предсменный контроль технического состояния транспортных средств городского наземного электрического транспорта.</w:t>
              <w:br/>
              <w:t xml:space="preserve">Сроки и продолжительность реализации программы: 12 дней </w:t>
              <w:br/>
              <w:t>Входные требования к слушателям: профильное среднее профессиональное или высшее образование.</w:t>
              <w:br/>
              <w:t>Особенности программы – соответствует приказу Минтранса № 282 от 31.07.2020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8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Эксплуатация транспорта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1D1C1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1D1C1D"/>
                <w:sz w:val="24"/>
                <w:szCs w:val="24"/>
                <w:lang w:eastAsia="ru-RU"/>
              </w:rPr>
              <w:t>Контролёр технического состояния автотранспортных средств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72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контролёра технического состояния автотранспортных средств.</w:t>
              <w:br/>
              <w:t>В результате обучения выпускник программы будет способен проводить предрейсовый или предсменный контроль состояния технического состояния автотранспортных средств.</w:t>
              <w:br/>
              <w:t>Объем программы: 72 часов из них 36  контактных.</w:t>
              <w:br/>
              <w:t>Режим реализации:  очно-заочно с применением дистанционных образовательных технологий.</w:t>
              <w:br/>
              <w:t xml:space="preserve">Сроки и продолжительность реализации программы: 12 дней </w:t>
              <w:br/>
              <w:t>Входные требования к слушателям: профильное среднее специальное или высшее образование.</w:t>
              <w:br/>
              <w:t>Особенности программы – соответствует приказу Минтранса № 282 от 31.07.2020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8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Эксплуатация транспорта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1D1C1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1D1C1D"/>
                <w:sz w:val="24"/>
                <w:szCs w:val="24"/>
                <w:lang w:eastAsia="ru-RU"/>
              </w:rPr>
              <w:t>Контролёр технического состояния автотранспортных средств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Профессиональная переподготовка, 256 часов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контролёра технического состояния автотранспортных средств.</w:t>
              <w:br/>
              <w:t>В результате обучения выпускник программы будет способен проводить предрейсовый или предсменный контроль состояния технического состояния автотранспортных средств.</w:t>
              <w:br/>
              <w:t>Выпускник программы овладеет опытом проводить предрейсовый или предсменный контроль сос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тояния технического состояния автотранспортных средств, полученной в ходе стажировки на предприятиях автомобильного транспорта.</w:t>
              <w:br/>
              <w:t xml:space="preserve">Сроки и продолжительность реализации программы: 43 дня. </w:t>
              <w:br/>
              <w:t>Входные требования к слушателям: не профильное среднее профессиональной или высшее образование.</w:t>
              <w:br/>
              <w:t>Особенности программы – соответствует приказу Минтранса № 282 от 31.07.2020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очно-заочно с применением дистанционных образовательных технологий</w:t>
            </w:r>
          </w:p>
        </w:tc>
      </w:tr>
      <w:tr>
        <w:trPr>
          <w:trHeight w:val="8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jc w:val="center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Инженерные технологии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1D1C1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1D1C1D"/>
                <w:sz w:val="24"/>
                <w:szCs w:val="24"/>
                <w:lang w:eastAsia="ru-RU"/>
              </w:rPr>
              <w:t>Основы программирования и эксплуатации станков с числовым программным управлением (ЧПУ)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Повышение квалификации, 144 часа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D1C1D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t>Программа направлена на формирование компетенций в соответствии с трудовыми функциями инженера-программиста, специалиста в области технологии машиностроения.</w:t>
              <w:br/>
              <w:br/>
              <w:t>В результате обучения выпускник программы будет:</w:t>
              <w:br/>
              <w:t>уметь:</w:t>
              <w:br/>
              <w:t>- использовать справочную и исходную документацию при написании УП;</w:t>
              <w:br/>
              <w:t>- рассчитывать элементы контура детали, траекторию движения инструмента;</w:t>
              <w:br/>
              <w:t>- разрабатывать управляющие программы;</w:t>
              <w:br/>
              <w:t>владеть:</w:t>
              <w:br/>
              <w:t>- технологией настройки станка с ЧПУ, инструмента и установочных данных на обработку детали;</w:t>
              <w:br/>
              <w:t>- основами работы на технологическом оборудовании.</w:t>
              <w:br/>
              <w:br/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Входные требования к слушателям: лица, имеющие или получающие среднее профессиональное или высшее образование</w:t>
            </w:r>
            <w:r>
              <w:rPr>
                <w:rFonts w:eastAsia="Times New Roman" w:cs="Times New Roman" w:ascii="Times New Roman" w:hAnsi="Times New Roman"/>
                <w:color w:val="1D1C1D"/>
                <w:sz w:val="20"/>
                <w:szCs w:val="20"/>
                <w:lang w:eastAsia="ru-RU"/>
              </w:rPr>
              <w:br/>
              <w:br/>
              <w:t>Особенности программы : программа направлена на подготовку специалистов, способных разрабатывать управляющие программы обработки деталей на станках с числовым программным управлением в системах Sinumerik и Fanuc и владеющих основами работы на технологическом оборудовании.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очная с применением дистанционных технологий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662ab9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uiPriority w:val="99"/>
    <w:qFormat/>
    <w:rsid w:val="00662ab9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662ab9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LibreOffice/7.0.4.2$Linux_X86_64 LibreOffice_project/dcf040e67528d9187c66b2379df5ea4407429775</Application>
  <AppVersion>15.0000</AppVersion>
  <Pages>6</Pages>
  <Words>3629</Words>
  <Characters>28443</Characters>
  <CharactersWithSpaces>31960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2021-04-23T09:53:00Z</dcterms:created>
  <dc:creator>Irina Podosenova</dc:creator>
  <dc:description/>
  <dc:language>ru-RU</dc:language>
  <cp:lastModifiedBy>Julia Myasnikova</cp:lastModifiedBy>
  <dcterms:modified xsi:type="dcterms:W3CDTF">2021-04-23T10:06:00Z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