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Layout w:type="fixed"/>
        <w:tblCellMar>
          <w:left w:w="70" w:type="dxa"/>
          <w:right w:w="70" w:type="dxa"/>
        </w:tblCellMar>
        <w:tblLook w:val="04A0" w:firstRow="1" w:lastRow="0" w:firstColumn="1" w:lastColumn="0" w:noHBand="0" w:noVBand="1"/>
      </w:tblPr>
      <w:tblGrid>
        <w:gridCol w:w="4323"/>
        <w:gridCol w:w="499"/>
        <w:gridCol w:w="4604"/>
      </w:tblGrid>
      <w:tr w:rsidR="009041D1" w14:paraId="6753E999" w14:textId="77777777" w:rsidTr="00891B13">
        <w:trPr>
          <w:trHeight w:hRule="exact" w:val="4253"/>
        </w:trPr>
        <w:tc>
          <w:tcPr>
            <w:tcW w:w="4323" w:type="dxa"/>
          </w:tcPr>
          <w:p w14:paraId="02E5C500"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АДМИНИСТРАЦИЯ</w:t>
            </w:r>
          </w:p>
          <w:p w14:paraId="43C35615"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МУНИЦИПАЛЬНОГО</w:t>
            </w:r>
          </w:p>
          <w:p w14:paraId="37CA4F9B"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ОБРАЗОВАНИЯ</w:t>
            </w:r>
          </w:p>
          <w:p w14:paraId="675CADF8"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ИВАНОВСКИЙ СЕЛЬСОВЕТ</w:t>
            </w:r>
          </w:p>
          <w:p w14:paraId="698AF9EE"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ОРЕНБУРГСКИЙ РАЙОН</w:t>
            </w:r>
          </w:p>
          <w:p w14:paraId="13A2FC73"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ОРЕНБУРГСКОЙ ОБЛАСТИ</w:t>
            </w:r>
          </w:p>
          <w:p w14:paraId="6EBB8B36" w14:textId="77777777" w:rsidR="009041D1" w:rsidRDefault="009041D1">
            <w:pPr>
              <w:pStyle w:val="a3"/>
              <w:spacing w:after="0" w:line="256" w:lineRule="auto"/>
              <w:jc w:val="center"/>
              <w:rPr>
                <w:rFonts w:ascii="Times New Roman" w:hAnsi="Times New Roman" w:cs="Times New Roman"/>
                <w:b/>
                <w:caps/>
                <w:sz w:val="28"/>
                <w:szCs w:val="28"/>
                <w:lang w:eastAsia="en-US"/>
              </w:rPr>
            </w:pPr>
          </w:p>
          <w:p w14:paraId="2BD882BE" w14:textId="77777777" w:rsidR="009041D1" w:rsidRDefault="009041D1">
            <w:pPr>
              <w:spacing w:line="256" w:lineRule="auto"/>
              <w:jc w:val="center"/>
              <w:rPr>
                <w:rFonts w:ascii="Times New Roman" w:hAnsi="Times New Roman" w:cs="Times New Roman"/>
                <w:b/>
                <w:bCs/>
                <w:sz w:val="32"/>
                <w:szCs w:val="32"/>
                <w:lang w:eastAsia="en-US"/>
              </w:rPr>
            </w:pPr>
            <w:r>
              <w:rPr>
                <w:rFonts w:ascii="Times New Roman" w:hAnsi="Times New Roman" w:cs="Times New Roman"/>
                <w:b/>
                <w:bCs/>
                <w:sz w:val="32"/>
                <w:szCs w:val="32"/>
                <w:lang w:eastAsia="en-US"/>
              </w:rPr>
              <w:t>П О С Т А Н О В Л Е Н И Е</w:t>
            </w:r>
          </w:p>
          <w:p w14:paraId="2C1C6AB2" w14:textId="77777777" w:rsidR="009041D1" w:rsidRDefault="009041D1">
            <w:pPr>
              <w:spacing w:line="256" w:lineRule="auto"/>
              <w:jc w:val="center"/>
              <w:rPr>
                <w:rFonts w:ascii="Times New Roman" w:hAnsi="Times New Roman" w:cs="Times New Roman"/>
                <w:b/>
                <w:bCs/>
                <w:lang w:eastAsia="en-US"/>
              </w:rPr>
            </w:pPr>
          </w:p>
          <w:p w14:paraId="593606EE" w14:textId="77777777" w:rsidR="009041D1" w:rsidRDefault="009041D1">
            <w:pPr>
              <w:spacing w:line="256" w:lineRule="auto"/>
              <w:jc w:val="center"/>
              <w:rPr>
                <w:rFonts w:ascii="Times New Roman" w:hAnsi="Times New Roman" w:cs="Times New Roman"/>
                <w:sz w:val="2"/>
                <w:szCs w:val="2"/>
                <w:lang w:eastAsia="en-US"/>
              </w:rPr>
            </w:pPr>
          </w:p>
          <w:p w14:paraId="08B4B141" w14:textId="77777777" w:rsidR="009041D1" w:rsidRDefault="009041D1">
            <w:pPr>
              <w:spacing w:line="256" w:lineRule="auto"/>
              <w:jc w:val="center"/>
              <w:rPr>
                <w:rFonts w:ascii="Times New Roman" w:hAnsi="Times New Roman" w:cs="Times New Roman"/>
                <w:sz w:val="2"/>
                <w:szCs w:val="2"/>
                <w:lang w:eastAsia="en-US"/>
              </w:rPr>
            </w:pPr>
          </w:p>
          <w:p w14:paraId="13F099DD" w14:textId="2E46D5FA" w:rsidR="009041D1" w:rsidRPr="0032587F" w:rsidRDefault="00440089" w:rsidP="0032587F">
            <w:pPr>
              <w:spacing w:line="480" w:lineRule="auto"/>
              <w:ind w:left="-68" w:right="-74"/>
              <w:jc w:val="center"/>
              <w:rPr>
                <w:sz w:val="22"/>
              </w:rPr>
            </w:pPr>
            <w:r w:rsidRPr="007131CD">
              <w:rPr>
                <w:rFonts w:ascii="Tahoma" w:hAnsi="Tahoma" w:cs="Tahoma"/>
                <w:sz w:val="16"/>
                <w:szCs w:val="16"/>
              </w:rPr>
              <w:t>[МЕСТО ДЛЯ ШТАМПА]</w:t>
            </w:r>
          </w:p>
        </w:tc>
        <w:tc>
          <w:tcPr>
            <w:tcW w:w="499" w:type="dxa"/>
          </w:tcPr>
          <w:p w14:paraId="104B7C45" w14:textId="77777777" w:rsidR="009041D1" w:rsidRDefault="009041D1">
            <w:pPr>
              <w:spacing w:line="256" w:lineRule="auto"/>
              <w:jc w:val="center"/>
              <w:rPr>
                <w:b/>
                <w:bCs/>
                <w:lang w:eastAsia="en-US"/>
              </w:rPr>
            </w:pPr>
          </w:p>
        </w:tc>
        <w:tc>
          <w:tcPr>
            <w:tcW w:w="4604" w:type="dxa"/>
          </w:tcPr>
          <w:p w14:paraId="3AEB1365" w14:textId="77777777" w:rsidR="009041D1" w:rsidRDefault="009041D1">
            <w:pPr>
              <w:spacing w:line="256" w:lineRule="auto"/>
              <w:ind w:firstLine="71"/>
              <w:jc w:val="both"/>
              <w:rPr>
                <w:sz w:val="26"/>
                <w:szCs w:val="26"/>
                <w:lang w:eastAsia="en-US"/>
              </w:rPr>
            </w:pPr>
          </w:p>
        </w:tc>
      </w:tr>
      <w:tr w:rsidR="009041D1" w:rsidRPr="0008191C" w14:paraId="02FE8656" w14:textId="77777777" w:rsidTr="0032587F">
        <w:trPr>
          <w:trHeight w:val="695"/>
        </w:trPr>
        <w:tc>
          <w:tcPr>
            <w:tcW w:w="4323" w:type="dxa"/>
            <w:hideMark/>
          </w:tcPr>
          <w:p w14:paraId="6A9C3F77" w14:textId="62D2AFD6" w:rsidR="00F12872" w:rsidRPr="00AC6552" w:rsidRDefault="009041D1" w:rsidP="00F12872">
            <w:pPr>
              <w:spacing w:line="256" w:lineRule="auto"/>
              <w:jc w:val="both"/>
              <w:rPr>
                <w:rFonts w:ascii="Times New Roman" w:hAnsi="Times New Roman" w:cs="Times New Roman"/>
                <w:bCs/>
                <w:sz w:val="28"/>
                <w:szCs w:val="28"/>
              </w:rPr>
            </w:pPr>
            <w:r w:rsidRPr="0008191C">
              <w:rPr>
                <w:noProof/>
                <w:sz w:val="27"/>
                <w:szCs w:val="27"/>
              </w:rPr>
              <mc:AlternateContent>
                <mc:Choice Requires="wpg">
                  <w:drawing>
                    <wp:anchor distT="0" distB="0" distL="114300" distR="114300" simplePos="0" relativeHeight="251657216" behindDoc="0" locked="0" layoutInCell="1" allowOverlap="1" wp14:anchorId="16E1C7C4" wp14:editId="7ABA2E11">
                      <wp:simplePos x="0" y="0"/>
                      <wp:positionH relativeFrom="column">
                        <wp:posOffset>0</wp:posOffset>
                      </wp:positionH>
                      <wp:positionV relativeFrom="paragraph">
                        <wp:posOffset>6877</wp:posOffset>
                      </wp:positionV>
                      <wp:extent cx="2667000" cy="152400"/>
                      <wp:effectExtent l="0" t="0" r="38100" b="19050"/>
                      <wp:wrapNone/>
                      <wp:docPr id="40" name="Группа 40"/>
                      <wp:cNvGraphicFramePr/>
                      <a:graphic xmlns:a="http://schemas.openxmlformats.org/drawingml/2006/main">
                        <a:graphicData uri="http://schemas.microsoft.com/office/word/2010/wordprocessingGroup">
                          <wpg:wgp>
                            <wpg:cNvGrpSpPr/>
                            <wpg:grpSpPr bwMode="auto">
                              <a:xfrm>
                                <a:off x="0" y="0"/>
                                <a:ext cx="2667000" cy="152400"/>
                                <a:chOff x="0" y="0"/>
                                <a:chExt cx="4114" cy="289"/>
                              </a:xfrm>
                            </wpg:grpSpPr>
                            <wps:wsp>
                              <wps:cNvPr id="2" name="Line 59"/>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60"/>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1"/>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2"/>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74B95" id="Группа 40" o:spid="_x0000_s1026" style="position:absolute;margin-left:0;margin-top:.55pt;width:210pt;height:12pt;z-index:251657216"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">
                      <v:line id="Line 59" o:spid="_x0000_s1027" style="position:absolute;visibility:visible;mso-wrap-style:squar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60" o:spid="_x0000_s1028" style="position:absolute;visibility:visible;mso-wrap-style:squar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1" o:spid="_x0000_s1029" style="position:absolute;visibility:visible;mso-wrap-style:squar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2" o:spid="_x0000_s1030" style="position:absolute;visibility:visible;mso-wrap-style:squar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r w:rsidR="00B11CF6" w:rsidRPr="0008191C">
              <w:rPr>
                <w:rFonts w:ascii="Times New Roman" w:hAnsi="Times New Roman"/>
                <w:sz w:val="27"/>
                <w:szCs w:val="27"/>
              </w:rPr>
              <w:t xml:space="preserve"> </w:t>
            </w:r>
            <w:r w:rsidR="00C9229E">
              <w:rPr>
                <w:rFonts w:ascii="Times New Roman" w:hAnsi="Times New Roman"/>
                <w:sz w:val="28"/>
                <w:szCs w:val="28"/>
              </w:rPr>
              <w:t xml:space="preserve">Об утверждении Правил принятия </w:t>
            </w:r>
            <w:r w:rsidR="00C9229E">
              <w:rPr>
                <w:rFonts w:ascii="Times New Roman" w:hAnsi="Times New Roman" w:cs="Times New Roman"/>
                <w:sz w:val="28"/>
                <w:szCs w:val="28"/>
              </w:rPr>
              <w:t>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администрации муниципального образования Ивановский сельсовет Оренбургского района, финансовое обеспечение которых осуществлялось за счет средств бюджета муниципального образования Ивановский сельсовет Оренбургского района</w:t>
            </w:r>
          </w:p>
          <w:p w14:paraId="6EB14FE5" w14:textId="073BA4F5" w:rsidR="0032587F" w:rsidRPr="00891B13" w:rsidRDefault="0032587F" w:rsidP="0032587F">
            <w:pPr>
              <w:jc w:val="both"/>
              <w:rPr>
                <w:rFonts w:ascii="Times New Roman" w:hAnsi="Times New Roman" w:cs="Times New Roman"/>
                <w:b/>
                <w:bCs/>
                <w:sz w:val="28"/>
              </w:rPr>
            </w:pPr>
          </w:p>
          <w:p w14:paraId="4078240F" w14:textId="35BF6555" w:rsidR="00BC7691" w:rsidRDefault="00BC7691" w:rsidP="0032587F">
            <w:pPr>
              <w:jc w:val="both"/>
              <w:rPr>
                <w:rFonts w:ascii="Times New Roman" w:hAnsi="Times New Roman" w:cs="Times New Roman"/>
                <w:sz w:val="28"/>
              </w:rPr>
            </w:pPr>
          </w:p>
          <w:p w14:paraId="0A9F3E6E" w14:textId="77777777" w:rsidR="00740DB4" w:rsidRDefault="00740DB4" w:rsidP="0032587F">
            <w:pPr>
              <w:jc w:val="both"/>
              <w:rPr>
                <w:rFonts w:ascii="Times New Roman" w:hAnsi="Times New Roman" w:cs="Times New Roman"/>
                <w:sz w:val="28"/>
              </w:rPr>
            </w:pPr>
          </w:p>
          <w:p w14:paraId="346D1BCD" w14:textId="2352F470" w:rsidR="00BC7691" w:rsidRPr="00BC7691" w:rsidRDefault="00BC7691" w:rsidP="0032587F">
            <w:pPr>
              <w:jc w:val="both"/>
              <w:rPr>
                <w:rFonts w:ascii="Times New Roman" w:hAnsi="Times New Roman" w:cs="Times New Roman"/>
                <w:sz w:val="28"/>
              </w:rPr>
            </w:pPr>
          </w:p>
        </w:tc>
        <w:tc>
          <w:tcPr>
            <w:tcW w:w="499" w:type="dxa"/>
          </w:tcPr>
          <w:p w14:paraId="58D04DAE" w14:textId="77777777" w:rsidR="009041D1" w:rsidRPr="0008191C" w:rsidRDefault="009041D1">
            <w:pPr>
              <w:spacing w:line="256" w:lineRule="auto"/>
              <w:rPr>
                <w:sz w:val="27"/>
                <w:szCs w:val="27"/>
                <w:lang w:eastAsia="en-US"/>
              </w:rPr>
            </w:pPr>
          </w:p>
        </w:tc>
        <w:tc>
          <w:tcPr>
            <w:tcW w:w="4604" w:type="dxa"/>
          </w:tcPr>
          <w:p w14:paraId="110D5F6E" w14:textId="54F5E959" w:rsidR="0032587F" w:rsidRDefault="0032587F">
            <w:pPr>
              <w:spacing w:line="256" w:lineRule="auto"/>
              <w:rPr>
                <w:sz w:val="27"/>
                <w:szCs w:val="27"/>
                <w:lang w:eastAsia="en-US"/>
              </w:rPr>
            </w:pPr>
          </w:p>
          <w:p w14:paraId="7905D59E" w14:textId="77777777" w:rsidR="0032587F" w:rsidRPr="0008191C" w:rsidRDefault="0032587F">
            <w:pPr>
              <w:spacing w:line="256" w:lineRule="auto"/>
              <w:rPr>
                <w:sz w:val="27"/>
                <w:szCs w:val="27"/>
                <w:lang w:eastAsia="en-US"/>
              </w:rPr>
            </w:pPr>
          </w:p>
          <w:p w14:paraId="37E8A555" w14:textId="77777777" w:rsidR="009041D1" w:rsidRPr="0008191C" w:rsidRDefault="009041D1">
            <w:pPr>
              <w:spacing w:line="256" w:lineRule="auto"/>
              <w:rPr>
                <w:sz w:val="27"/>
                <w:szCs w:val="27"/>
                <w:lang w:eastAsia="en-US"/>
              </w:rPr>
            </w:pPr>
          </w:p>
          <w:p w14:paraId="731B8D09" w14:textId="77777777" w:rsidR="009041D1" w:rsidRPr="0008191C" w:rsidRDefault="009041D1">
            <w:pPr>
              <w:spacing w:line="256" w:lineRule="auto"/>
              <w:rPr>
                <w:sz w:val="27"/>
                <w:szCs w:val="27"/>
                <w:lang w:eastAsia="en-US"/>
              </w:rPr>
            </w:pPr>
          </w:p>
        </w:tc>
      </w:tr>
    </w:tbl>
    <w:p w14:paraId="54973381" w14:textId="77777777" w:rsidR="00C9229E" w:rsidRDefault="00C9229E" w:rsidP="00C9229E">
      <w:pPr>
        <w:pStyle w:val="ConsPlusNormal"/>
        <w:ind w:firstLine="540"/>
        <w:jc w:val="both"/>
      </w:pPr>
      <w:r>
        <w:rPr>
          <w:rFonts w:ascii="Times New Roman" w:hAnsi="Times New Roman" w:cs="Times New Roman"/>
          <w:sz w:val="28"/>
          <w:szCs w:val="28"/>
        </w:rPr>
        <w:t xml:space="preserve">В соответствии с </w:t>
      </w:r>
      <w:hyperlink r:id="rId5" w:history="1">
        <w:r>
          <w:rPr>
            <w:rStyle w:val="a9"/>
            <w:rFonts w:ascii="Times New Roman" w:hAnsi="Times New Roman" w:cs="Times New Roman"/>
            <w:sz w:val="28"/>
            <w:szCs w:val="28"/>
          </w:rPr>
          <w:t>пунктом 3</w:t>
        </w:r>
      </w:hyperlink>
      <w:r>
        <w:rPr>
          <w:rFonts w:ascii="Times New Roman" w:hAnsi="Times New Roman" w:cs="Times New Roman"/>
          <w:sz w:val="28"/>
          <w:szCs w:val="28"/>
        </w:rPr>
        <w:t xml:space="preserve"> постановления Правительства Российской Федерации от 7 сентября 2021 года № 1517 "О принятии решений о списании объектов незавершенного строительства или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 в целях установления порядка списания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w:t>
      </w:r>
      <w:bookmarkStart w:id="0" w:name="_Hlk157257746"/>
      <w:r w:rsidRPr="00BC5E08">
        <w:rPr>
          <w:rFonts w:ascii="Times New Roman" w:hAnsi="Times New Roman" w:cs="Times New Roman"/>
          <w:sz w:val="28"/>
          <w:szCs w:val="28"/>
        </w:rPr>
        <w:t>администрации муниципального образования Ивановский сельсовет Оренбургского района, финансовое обеспечение которых осуществлялось за счет средств бюджета муниципального образования Ивановский сельсовет Оренбургского района</w:t>
      </w:r>
      <w:bookmarkEnd w:id="0"/>
      <w:r>
        <w:rPr>
          <w:rFonts w:ascii="Times New Roman" w:hAnsi="Times New Roman" w:cs="Times New Roman"/>
          <w:sz w:val="28"/>
          <w:szCs w:val="28"/>
        </w:rPr>
        <w:t>:</w:t>
      </w:r>
    </w:p>
    <w:p w14:paraId="479FCDD4" w14:textId="77777777" w:rsidR="00C9229E" w:rsidRDefault="00C9229E" w:rsidP="00C9229E">
      <w:pPr>
        <w:pStyle w:val="ConsPlusNormal"/>
        <w:ind w:firstLine="540"/>
        <w:jc w:val="both"/>
      </w:pPr>
      <w:r>
        <w:rPr>
          <w:rFonts w:ascii="Times New Roman" w:hAnsi="Times New Roman" w:cs="Times New Roman"/>
          <w:sz w:val="28"/>
          <w:szCs w:val="28"/>
        </w:rPr>
        <w:t xml:space="preserve">1. Утвердить </w:t>
      </w:r>
      <w:hyperlink w:anchor="P42" w:history="1">
        <w:r>
          <w:rPr>
            <w:rStyle w:val="a9"/>
            <w:rFonts w:ascii="Times New Roman" w:hAnsi="Times New Roman" w:cs="Times New Roman"/>
            <w:sz w:val="28"/>
            <w:szCs w:val="28"/>
          </w:rPr>
          <w:t>Правила</w:t>
        </w:r>
      </w:hyperlink>
      <w:r>
        <w:rPr>
          <w:rFonts w:ascii="Times New Roman" w:hAnsi="Times New Roman" w:cs="Times New Roman"/>
          <w:sz w:val="28"/>
          <w:szCs w:val="28"/>
        </w:rPr>
        <w:t xml:space="preserve"> принятия решений о списании объектов незавершенного строительства или затрат, понесенных на незавершенное </w:t>
      </w:r>
      <w:r>
        <w:rPr>
          <w:rFonts w:ascii="Times New Roman" w:hAnsi="Times New Roman" w:cs="Times New Roman"/>
          <w:sz w:val="28"/>
          <w:szCs w:val="28"/>
        </w:rPr>
        <w:lastRenderedPageBreak/>
        <w:t xml:space="preserve">строительство объектов капитального строительства муниципальной собственности </w:t>
      </w:r>
      <w:r w:rsidRPr="00BC5E08">
        <w:rPr>
          <w:rFonts w:ascii="Times New Roman" w:hAnsi="Times New Roman" w:cs="Times New Roman"/>
          <w:sz w:val="28"/>
          <w:szCs w:val="28"/>
        </w:rPr>
        <w:t>администрации муниципального образования Ивановский сельсовет Оренбургского района, финансовое обеспечение которых осуществлялось за счет средств бюджета муниципального образования Ивановский сельсовет Оренбургского района</w:t>
      </w:r>
      <w:r>
        <w:rPr>
          <w:rFonts w:ascii="Times New Roman" w:hAnsi="Times New Roman" w:cs="Times New Roman"/>
          <w:sz w:val="28"/>
          <w:szCs w:val="28"/>
        </w:rPr>
        <w:t>, согласно приложению к настоящему постановлению.</w:t>
      </w:r>
    </w:p>
    <w:p w14:paraId="58A8226B" w14:textId="77777777" w:rsidR="00C9229E" w:rsidRDefault="00C9229E" w:rsidP="00C9229E">
      <w:pPr>
        <w:jc w:val="both"/>
      </w:pPr>
      <w:r>
        <w:rPr>
          <w:rFonts w:ascii="Times New Roman" w:hAnsi="Times New Roman" w:cs="Times New Roman"/>
          <w:sz w:val="28"/>
          <w:szCs w:val="28"/>
        </w:rPr>
        <w:t xml:space="preserve">       2. Настоящее постановление вступает в силу после его официального опубликования и подлежит размещению на официальном сайте администрации МО Ивановский сельсовет Оренбургского района.</w:t>
      </w:r>
    </w:p>
    <w:p w14:paraId="453D4BFF" w14:textId="77777777" w:rsidR="00C9229E" w:rsidRDefault="00C9229E" w:rsidP="00C9229E">
      <w:pPr>
        <w:jc w:val="both"/>
        <w:rPr>
          <w:rFonts w:ascii="Times New Roman" w:hAnsi="Times New Roman" w:cs="Times New Roman"/>
          <w:sz w:val="28"/>
          <w:szCs w:val="28"/>
        </w:rPr>
      </w:pPr>
      <w:r>
        <w:rPr>
          <w:rFonts w:ascii="Times New Roman" w:hAnsi="Times New Roman" w:cs="Times New Roman"/>
          <w:color w:val="333333"/>
          <w:sz w:val="28"/>
          <w:szCs w:val="28"/>
          <w:lang w:eastAsia="ar-SA"/>
        </w:rPr>
        <w:t xml:space="preserve">          </w:t>
      </w:r>
      <w:r>
        <w:rPr>
          <w:rFonts w:ascii="Times New Roman" w:hAnsi="Times New Roman" w:cs="Times New Roman"/>
          <w:sz w:val="28"/>
          <w:szCs w:val="28"/>
        </w:rPr>
        <w:t>3. Контроль за исполнением настоящего постановления оставляю за собой.</w:t>
      </w:r>
    </w:p>
    <w:p w14:paraId="60A0167D" w14:textId="788BB4BD" w:rsidR="00EC4134" w:rsidRDefault="00EC4134" w:rsidP="0008191C">
      <w:pPr>
        <w:pStyle w:val="db9fe9049761426654245bb2dd862eecmsonormal"/>
        <w:shd w:val="clear" w:color="auto" w:fill="FFFFFF"/>
        <w:spacing w:before="0" w:beforeAutospacing="0" w:after="0" w:afterAutospacing="0"/>
        <w:jc w:val="both"/>
        <w:rPr>
          <w:color w:val="000000"/>
          <w:sz w:val="27"/>
          <w:szCs w:val="27"/>
        </w:rPr>
      </w:pPr>
    </w:p>
    <w:p w14:paraId="22A1B61E" w14:textId="77777777" w:rsidR="00EC4134" w:rsidRDefault="00EC4134" w:rsidP="0008191C">
      <w:pPr>
        <w:pStyle w:val="db9fe9049761426654245bb2dd862eecmsonormal"/>
        <w:shd w:val="clear" w:color="auto" w:fill="FFFFFF"/>
        <w:spacing w:before="0" w:beforeAutospacing="0" w:after="0" w:afterAutospacing="0"/>
        <w:jc w:val="both"/>
        <w:rPr>
          <w:color w:val="000000"/>
          <w:sz w:val="27"/>
          <w:szCs w:val="27"/>
        </w:rPr>
      </w:pPr>
    </w:p>
    <w:p w14:paraId="00B17014" w14:textId="77777777" w:rsidR="00E5389E" w:rsidRDefault="00E5389E" w:rsidP="0008191C">
      <w:pPr>
        <w:pStyle w:val="db9fe9049761426654245bb2dd862eecmsonormal"/>
        <w:shd w:val="clear" w:color="auto" w:fill="FFFFFF"/>
        <w:spacing w:before="0" w:beforeAutospacing="0" w:after="0" w:afterAutospacing="0"/>
        <w:jc w:val="both"/>
        <w:rPr>
          <w:color w:val="000000"/>
          <w:sz w:val="27"/>
          <w:szCs w:val="27"/>
        </w:rPr>
      </w:pPr>
    </w:p>
    <w:p w14:paraId="0D1340EE" w14:textId="04698433" w:rsidR="00440089" w:rsidRPr="00440089" w:rsidRDefault="002C2575" w:rsidP="00440089">
      <w:pPr>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Е.В. </w:t>
      </w:r>
      <w:proofErr w:type="spellStart"/>
      <w:r>
        <w:rPr>
          <w:rFonts w:ascii="Times New Roman" w:hAnsi="Times New Roman" w:cs="Times New Roman"/>
          <w:sz w:val="28"/>
          <w:szCs w:val="28"/>
        </w:rPr>
        <w:t>Вопилина</w:t>
      </w:r>
      <w:proofErr w:type="spellEnd"/>
    </w:p>
    <w:p w14:paraId="36AEB205" w14:textId="77777777" w:rsidR="00440089" w:rsidRDefault="00440089" w:rsidP="00440089">
      <w:pPr>
        <w:pStyle w:val="a3"/>
        <w:ind w:left="1416" w:firstLine="708"/>
        <w:rPr>
          <w:sz w:val="16"/>
          <w:szCs w:val="16"/>
        </w:rPr>
      </w:pPr>
      <w:r>
        <w:rPr>
          <w:rFonts w:ascii="Tahoma" w:hAnsi="Tahoma" w:cs="Tahoma"/>
          <w:sz w:val="16"/>
          <w:szCs w:val="16"/>
        </w:rPr>
        <w:t xml:space="preserve">                        </w:t>
      </w:r>
      <w:r w:rsidRPr="007131CD">
        <w:rPr>
          <w:rFonts w:ascii="Tahoma" w:hAnsi="Tahoma" w:cs="Tahoma"/>
          <w:sz w:val="16"/>
          <w:szCs w:val="16"/>
        </w:rPr>
        <w:t>[МЕСТО ДЛЯ ПОДПИСИ]</w:t>
      </w:r>
    </w:p>
    <w:p w14:paraId="66F02F33" w14:textId="77777777" w:rsidR="00440089" w:rsidRDefault="00440089" w:rsidP="00440089">
      <w:pPr>
        <w:spacing w:line="100" w:lineRule="atLeast"/>
        <w:jc w:val="both"/>
        <w:rPr>
          <w:b/>
        </w:rPr>
      </w:pPr>
    </w:p>
    <w:p w14:paraId="17C25FCC" w14:textId="64F69840" w:rsidR="00E952B9" w:rsidRDefault="00E952B9" w:rsidP="0008191C">
      <w:pPr>
        <w:pStyle w:val="db9fe9049761426654245bb2dd862eecmsonormal"/>
        <w:shd w:val="clear" w:color="auto" w:fill="FFFFFF"/>
        <w:spacing w:before="0" w:beforeAutospacing="0" w:after="0" w:afterAutospacing="0"/>
        <w:jc w:val="both"/>
        <w:rPr>
          <w:sz w:val="28"/>
          <w:szCs w:val="28"/>
        </w:rPr>
      </w:pPr>
    </w:p>
    <w:p w14:paraId="633BB560" w14:textId="04AA13D2"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0BC72101" w14:textId="7149E24D"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3A7B93FE" w14:textId="31E94008"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5C4A34B1" w14:textId="25D45693"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5E0A0AEF" w14:textId="4252623E"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6D8FC22E" w14:textId="3F1960DD"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4BA5C564" w14:textId="319275A1"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5AB77555" w14:textId="4B1D2188"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379C4E93" w14:textId="027F3406"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64FB7CC1" w14:textId="1EEDE942"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281A5E19" w14:textId="1698A5BF"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791B60DB" w14:textId="2A5FB4E9"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34AC1228" w14:textId="48415542" w:rsidR="00F12872" w:rsidRDefault="00F12872" w:rsidP="0008191C">
      <w:pPr>
        <w:pStyle w:val="db9fe9049761426654245bb2dd862eecmsonormal"/>
        <w:shd w:val="clear" w:color="auto" w:fill="FFFFFF"/>
        <w:spacing w:before="0" w:beforeAutospacing="0" w:after="0" w:afterAutospacing="0"/>
        <w:jc w:val="both"/>
        <w:rPr>
          <w:sz w:val="28"/>
          <w:szCs w:val="28"/>
        </w:rPr>
      </w:pPr>
    </w:p>
    <w:p w14:paraId="6DCB2C76"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0B925EE4"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3A5EB3BD"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5E5E46DB"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2F8B7B6C"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57F99A6D"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0AA268C0"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788AC9B2"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6FFAB21E"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56D0AFD9"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0582040D"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6AE287DE"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369EE95D"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78B96AB8"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3E01C6BC"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7EF65509" w14:textId="77777777" w:rsidR="002C2575" w:rsidRDefault="002C2575" w:rsidP="0008191C">
      <w:pPr>
        <w:pStyle w:val="db9fe9049761426654245bb2dd862eecmsonormal"/>
        <w:shd w:val="clear" w:color="auto" w:fill="FFFFFF"/>
        <w:spacing w:before="0" w:beforeAutospacing="0" w:after="0" w:afterAutospacing="0"/>
        <w:jc w:val="both"/>
        <w:rPr>
          <w:sz w:val="28"/>
          <w:szCs w:val="28"/>
        </w:rPr>
      </w:pPr>
    </w:p>
    <w:p w14:paraId="44DF751D" w14:textId="77777777" w:rsidR="00C9229E" w:rsidRDefault="00C9229E" w:rsidP="00C9229E">
      <w:pPr>
        <w:pStyle w:val="LO-Normal"/>
        <w:pageBreakBefore/>
        <w:tabs>
          <w:tab w:val="left" w:pos="9000"/>
          <w:tab w:val="left" w:pos="9354"/>
        </w:tabs>
        <w:ind w:left="1418" w:hanging="1418"/>
        <w:jc w:val="right"/>
      </w:pPr>
      <w:r>
        <w:rPr>
          <w:spacing w:val="-12"/>
          <w:sz w:val="28"/>
          <w:szCs w:val="28"/>
        </w:rPr>
        <w:lastRenderedPageBreak/>
        <w:t>Приложение</w:t>
      </w:r>
    </w:p>
    <w:p w14:paraId="4B9CB7DF" w14:textId="77777777" w:rsidR="00C9229E" w:rsidRDefault="00C9229E" w:rsidP="00C9229E">
      <w:pPr>
        <w:pStyle w:val="LO-Normal"/>
        <w:tabs>
          <w:tab w:val="left" w:pos="9000"/>
          <w:tab w:val="left" w:pos="9354"/>
        </w:tabs>
        <w:ind w:left="1418" w:hanging="1418"/>
        <w:jc w:val="right"/>
      </w:pPr>
      <w:r>
        <w:rPr>
          <w:spacing w:val="-12"/>
          <w:sz w:val="28"/>
          <w:szCs w:val="28"/>
        </w:rPr>
        <w:t xml:space="preserve">                                                                                         к постановлению администрации</w:t>
      </w:r>
    </w:p>
    <w:p w14:paraId="5646B3C9" w14:textId="77777777" w:rsidR="00C9229E" w:rsidRDefault="00C9229E" w:rsidP="00C9229E">
      <w:pPr>
        <w:pStyle w:val="LO-Normal"/>
        <w:tabs>
          <w:tab w:val="left" w:pos="9000"/>
          <w:tab w:val="left" w:pos="9354"/>
        </w:tabs>
        <w:ind w:left="1418" w:hanging="1418"/>
        <w:jc w:val="right"/>
      </w:pPr>
      <w:r>
        <w:rPr>
          <w:spacing w:val="-12"/>
          <w:sz w:val="28"/>
          <w:szCs w:val="28"/>
        </w:rPr>
        <w:t xml:space="preserve">                                                                                    муниципального образования</w:t>
      </w:r>
    </w:p>
    <w:p w14:paraId="716C14B0" w14:textId="77777777" w:rsidR="00C9229E" w:rsidRDefault="00C9229E" w:rsidP="00C9229E">
      <w:pPr>
        <w:pStyle w:val="LO-Normal"/>
        <w:tabs>
          <w:tab w:val="left" w:pos="9000"/>
          <w:tab w:val="left" w:pos="9354"/>
        </w:tabs>
        <w:ind w:left="1418" w:hanging="1418"/>
        <w:jc w:val="right"/>
        <w:rPr>
          <w:spacing w:val="-12"/>
          <w:sz w:val="28"/>
          <w:szCs w:val="28"/>
        </w:rPr>
      </w:pPr>
      <w:r>
        <w:rPr>
          <w:spacing w:val="-12"/>
          <w:sz w:val="28"/>
          <w:szCs w:val="28"/>
        </w:rPr>
        <w:t xml:space="preserve">                                                                  Ивановский сельсовет</w:t>
      </w:r>
    </w:p>
    <w:p w14:paraId="5A6288A4" w14:textId="77777777" w:rsidR="00C9229E" w:rsidRDefault="00C9229E" w:rsidP="00C9229E">
      <w:pPr>
        <w:pStyle w:val="LO-Normal"/>
        <w:tabs>
          <w:tab w:val="left" w:pos="9000"/>
          <w:tab w:val="left" w:pos="9354"/>
        </w:tabs>
        <w:ind w:left="1418" w:hanging="1418"/>
        <w:jc w:val="right"/>
      </w:pPr>
      <w:r>
        <w:rPr>
          <w:spacing w:val="-12"/>
          <w:sz w:val="28"/>
          <w:szCs w:val="28"/>
        </w:rPr>
        <w:t xml:space="preserve"> Оренбургского района</w:t>
      </w:r>
    </w:p>
    <w:p w14:paraId="1120DA37" w14:textId="77777777" w:rsidR="00C9229E" w:rsidRDefault="00C9229E" w:rsidP="00C9229E">
      <w:pPr>
        <w:pStyle w:val="LO-Normal"/>
        <w:tabs>
          <w:tab w:val="left" w:pos="9000"/>
          <w:tab w:val="left" w:pos="9354"/>
        </w:tabs>
        <w:ind w:left="1418" w:hanging="1418"/>
        <w:jc w:val="right"/>
      </w:pPr>
      <w:r>
        <w:rPr>
          <w:spacing w:val="-12"/>
          <w:sz w:val="28"/>
          <w:szCs w:val="28"/>
        </w:rPr>
        <w:t xml:space="preserve">                                                                       от 25.01.2024 № 35-п</w:t>
      </w:r>
    </w:p>
    <w:p w14:paraId="34603344" w14:textId="77777777" w:rsidR="00C9229E" w:rsidRDefault="00C9229E" w:rsidP="00C9229E">
      <w:pPr>
        <w:ind w:firstLine="5040"/>
        <w:jc w:val="center"/>
        <w:rPr>
          <w:rFonts w:ascii="Times New Roman" w:hAnsi="Times New Roman" w:cs="Times New Roman"/>
          <w:spacing w:val="-12"/>
          <w:sz w:val="28"/>
          <w:szCs w:val="28"/>
        </w:rPr>
      </w:pPr>
    </w:p>
    <w:p w14:paraId="699B95E3" w14:textId="77777777" w:rsidR="00C9229E" w:rsidRDefault="00C9229E" w:rsidP="00C9229E">
      <w:pPr>
        <w:pStyle w:val="ConsPlusTitle"/>
        <w:jc w:val="center"/>
      </w:pPr>
      <w:r>
        <w:rPr>
          <w:rFonts w:ascii="Times New Roman" w:hAnsi="Times New Roman" w:cs="Times New Roman"/>
          <w:b w:val="0"/>
          <w:sz w:val="28"/>
          <w:szCs w:val="28"/>
        </w:rPr>
        <w:t>Правила</w:t>
      </w:r>
    </w:p>
    <w:p w14:paraId="10D20BAC" w14:textId="77777777" w:rsidR="00C9229E" w:rsidRDefault="00C9229E" w:rsidP="00C9229E">
      <w:pPr>
        <w:pStyle w:val="ConsPlusTitle"/>
        <w:jc w:val="center"/>
      </w:pPr>
      <w:r>
        <w:rPr>
          <w:rFonts w:ascii="Times New Roman" w:hAnsi="Times New Roman" w:cs="Times New Roman"/>
          <w:b w:val="0"/>
          <w:sz w:val="28"/>
          <w:szCs w:val="28"/>
        </w:rPr>
        <w:t xml:space="preserve">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w:t>
      </w:r>
      <w:r w:rsidRPr="002B13C9">
        <w:rPr>
          <w:rFonts w:ascii="Times New Roman" w:hAnsi="Times New Roman" w:cs="Times New Roman"/>
          <w:b w:val="0"/>
          <w:sz w:val="28"/>
          <w:szCs w:val="28"/>
        </w:rPr>
        <w:t>администрации муниципального образования Ивановский сельсовет Оренбургского района, финансовое обеспечение которых осуществлялось за счет средств бюджета муниципального образования Ивановский сельсовет Оренбургского района</w:t>
      </w:r>
    </w:p>
    <w:p w14:paraId="65166FAB" w14:textId="77777777" w:rsidR="00C9229E" w:rsidRDefault="00C9229E" w:rsidP="00C9229E">
      <w:pPr>
        <w:pStyle w:val="ConsPlusNormal"/>
        <w:jc w:val="both"/>
        <w:rPr>
          <w:rFonts w:ascii="Times New Roman" w:hAnsi="Times New Roman" w:cs="Times New Roman"/>
          <w:b/>
          <w:sz w:val="28"/>
          <w:szCs w:val="28"/>
        </w:rPr>
      </w:pPr>
    </w:p>
    <w:p w14:paraId="28C6D714" w14:textId="77777777" w:rsidR="00C9229E" w:rsidRDefault="00C9229E" w:rsidP="00C9229E">
      <w:pPr>
        <w:pStyle w:val="ConsPlusNormal"/>
        <w:ind w:firstLine="540"/>
        <w:jc w:val="both"/>
      </w:pPr>
      <w:r>
        <w:rPr>
          <w:rFonts w:ascii="Times New Roman" w:hAnsi="Times New Roman" w:cs="Times New Roman"/>
          <w:sz w:val="28"/>
          <w:szCs w:val="28"/>
        </w:rPr>
        <w:t xml:space="preserve">1. Настоящие Правила устанавливают порядок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w:t>
      </w:r>
      <w:r w:rsidRPr="002B13C9">
        <w:rPr>
          <w:rFonts w:ascii="Times New Roman" w:hAnsi="Times New Roman" w:cs="Times New Roman"/>
          <w:sz w:val="28"/>
          <w:szCs w:val="28"/>
        </w:rPr>
        <w:t>администрации муниципального образования Ивановский сельсовет Оренбургского района, финансовое обеспечение которых осуществлялось за счет средств бюджета муниципального образования Ивановский сельсовет Оренбургского района</w:t>
      </w:r>
      <w:r>
        <w:rPr>
          <w:rFonts w:ascii="Times New Roman" w:hAnsi="Times New Roman" w:cs="Times New Roman"/>
          <w:sz w:val="28"/>
          <w:szCs w:val="28"/>
        </w:rPr>
        <w:t xml:space="preserve"> (далее - решение о списании).</w:t>
      </w:r>
    </w:p>
    <w:p w14:paraId="6F35D994"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2. Решение о списании принимается в отношении:</w:t>
      </w:r>
    </w:p>
    <w:p w14:paraId="7FE8EF42"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а) объектов незавершенного строительства, права муниципальной собственности на которые оформлены в соответствии с законодательством Российской Федерации (далее - объекты незавершенного строительства);</w:t>
      </w:r>
    </w:p>
    <w:p w14:paraId="262FB7C8"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б)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за счет средств местного бюджета, включая затраты на проектные и (или) изыскательские работы (далее - произведенные затраты).</w:t>
      </w:r>
    </w:p>
    <w:p w14:paraId="0FAA306D"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3. Решение о списании объектов незавершенного строительства принимается при наличии следующих оснований:</w:t>
      </w:r>
    </w:p>
    <w:p w14:paraId="0F1084FE"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а) отсутствие оснований для приватизации объекта незавершенного строительства, предусмотренных законодательством Российской Федерации о приватизации;</w:t>
      </w:r>
    </w:p>
    <w:p w14:paraId="07CAAB04"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б) отказ органа местного самоуправления муниципального образования, в границах которого расположен объект незавершенного строительства, от безвозмездного принятия объекта незавершенного строительства.</w:t>
      </w:r>
    </w:p>
    <w:p w14:paraId="050F6869" w14:textId="77777777" w:rsidR="00C9229E" w:rsidRDefault="00C9229E" w:rsidP="00C9229E">
      <w:pPr>
        <w:pStyle w:val="ConsPlusNormal"/>
        <w:spacing w:before="200" w:after="200"/>
        <w:ind w:firstLine="540"/>
        <w:jc w:val="both"/>
      </w:pPr>
      <w:bookmarkStart w:id="1" w:name="P57"/>
      <w:bookmarkEnd w:id="1"/>
      <w:r>
        <w:rPr>
          <w:rFonts w:ascii="Times New Roman" w:hAnsi="Times New Roman" w:cs="Times New Roman"/>
          <w:sz w:val="28"/>
          <w:szCs w:val="28"/>
        </w:rPr>
        <w:t>4. Решение о списании произведенных затрат принимается при наличии следующих оснований:</w:t>
      </w:r>
    </w:p>
    <w:p w14:paraId="3B254136" w14:textId="77777777" w:rsidR="00C9229E" w:rsidRDefault="00C9229E" w:rsidP="00C9229E">
      <w:pPr>
        <w:pStyle w:val="ConsPlusNormal"/>
        <w:spacing w:before="200" w:after="200"/>
        <w:ind w:firstLine="540"/>
        <w:jc w:val="both"/>
      </w:pPr>
      <w:r>
        <w:rPr>
          <w:rFonts w:ascii="Times New Roman" w:hAnsi="Times New Roman" w:cs="Times New Roman"/>
          <w:sz w:val="28"/>
          <w:szCs w:val="28"/>
        </w:rPr>
        <w:lastRenderedPageBreak/>
        <w:t>а) вложения произведены в проектные и (или) изыскательские работы, по результатам которых проектная документация не утверждена или утверждена более 5 лет назад, но не включена в реестр типовой проектной документации или не признана экономически эффективной проектной документацией повторного использования;</w:t>
      </w:r>
    </w:p>
    <w:p w14:paraId="1F438FE2"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 xml:space="preserve">б) отсутствие оснований для государственной регистрации прав на объекты незавершенного строительства, в отношении которых произведены затраты, в Едином государственном реестре недвижимости, предусмотренных </w:t>
      </w:r>
      <w:hyperlink r:id="rId6" w:history="1">
        <w:r>
          <w:rPr>
            <w:rStyle w:val="a9"/>
            <w:rFonts w:ascii="Times New Roman" w:hAnsi="Times New Roman" w:cs="Times New Roman"/>
            <w:sz w:val="28"/>
            <w:szCs w:val="28"/>
          </w:rPr>
          <w:t>статьей 14</w:t>
        </w:r>
      </w:hyperlink>
      <w:r>
        <w:rPr>
          <w:rFonts w:ascii="Times New Roman" w:hAnsi="Times New Roman" w:cs="Times New Roman"/>
          <w:sz w:val="28"/>
          <w:szCs w:val="28"/>
        </w:rPr>
        <w:t xml:space="preserve"> Федерального закона 13 июля 2015 года № 218-ФЗ "О государственной регистрации недвижимости".</w:t>
      </w:r>
    </w:p>
    <w:p w14:paraId="7DF38DB7"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5. Решение о списании принимается в форме</w:t>
      </w:r>
      <w:bookmarkStart w:id="2" w:name="P61"/>
      <w:bookmarkEnd w:id="2"/>
      <w:r>
        <w:rPr>
          <w:rFonts w:ascii="Times New Roman" w:hAnsi="Times New Roman" w:cs="Times New Roman"/>
          <w:sz w:val="28"/>
          <w:szCs w:val="28"/>
        </w:rPr>
        <w:t xml:space="preserve"> постановления администрации муниципального образования Ивановский сельсовет.</w:t>
      </w:r>
    </w:p>
    <w:p w14:paraId="0390A3AA" w14:textId="77777777" w:rsidR="00C9229E" w:rsidRDefault="00C9229E" w:rsidP="00C9229E">
      <w:pPr>
        <w:pStyle w:val="ConsPlusNormal"/>
        <w:spacing w:before="200" w:after="200"/>
        <w:ind w:firstLine="540"/>
        <w:jc w:val="both"/>
      </w:pPr>
      <w:bookmarkStart w:id="3" w:name="P63"/>
      <w:bookmarkEnd w:id="3"/>
      <w:r>
        <w:rPr>
          <w:rFonts w:ascii="Times New Roman" w:hAnsi="Times New Roman" w:cs="Times New Roman"/>
          <w:sz w:val="28"/>
          <w:szCs w:val="28"/>
        </w:rPr>
        <w:t>6. Решение о списании объекта незавершенного строительства должно содержать следующие сведения:</w:t>
      </w:r>
    </w:p>
    <w:p w14:paraId="5EE35FBC"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а) наименование органа местного самоуправления;</w:t>
      </w:r>
    </w:p>
    <w:p w14:paraId="53DCAB3A"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б) наименование объекта незавершенного строительства, а также его местоположение, кадастровый номер и идентификационный номер муниципального имущества;</w:t>
      </w:r>
    </w:p>
    <w:p w14:paraId="53A1BA8B"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в) решение о необходимости сноса объекта незавершенного строительства и (или) утилизации строительных отходов и рекультивации земельного участка, на котором находился объект незавершенного строительства, содержащее сроки и расчет объема средств, необходимых для осуществления указанных мероприятий, и (или) решение о внесении изменений в решение об осуществлении капитальных вложений, в соответствии с которым осуществлялось финансовое обеспечение за счет средств местного бюджета (при наличии такого решения).</w:t>
      </w:r>
    </w:p>
    <w:p w14:paraId="7E7E449A" w14:textId="77777777" w:rsidR="00C9229E" w:rsidRDefault="00C9229E" w:rsidP="00C9229E">
      <w:pPr>
        <w:pStyle w:val="ConsPlusNormal"/>
        <w:spacing w:before="200" w:after="200"/>
        <w:ind w:firstLine="540"/>
        <w:jc w:val="both"/>
      </w:pPr>
      <w:bookmarkStart w:id="4" w:name="P67"/>
      <w:bookmarkEnd w:id="4"/>
      <w:r>
        <w:rPr>
          <w:rFonts w:ascii="Times New Roman" w:hAnsi="Times New Roman" w:cs="Times New Roman"/>
          <w:sz w:val="28"/>
          <w:szCs w:val="28"/>
        </w:rPr>
        <w:t>7. Решение о списании произведенных затрат должно содержать следующие сведения:</w:t>
      </w:r>
    </w:p>
    <w:p w14:paraId="4D1ACD8B"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а) наименование органа местного самоуправления;</w:t>
      </w:r>
    </w:p>
    <w:p w14:paraId="184C223E"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б) наименование юридического лица, в бухгалтерском учете которого учтены произведенные капитальные вложения;</w:t>
      </w:r>
    </w:p>
    <w:p w14:paraId="3BCA68B5"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в) общий размер произведенных затрат с выделением размера затрат, произведенных за счет средств местного бюджета, и распределение их по видам (проектные и (или) изыскательские работы, строительно-монтажные работы, приобретение оборудования, включенного в смету строительства объекта капитального строительства) (при наличии такой информации);</w:t>
      </w:r>
    </w:p>
    <w:p w14:paraId="5F1FCCD5"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г) период, в течение которого производились затраты.</w:t>
      </w:r>
    </w:p>
    <w:p w14:paraId="6201E27D" w14:textId="77777777" w:rsidR="00C9229E" w:rsidRDefault="00C9229E" w:rsidP="00C9229E">
      <w:pPr>
        <w:jc w:val="both"/>
      </w:pPr>
      <w:r>
        <w:rPr>
          <w:rFonts w:ascii="Times New Roman" w:hAnsi="Times New Roman" w:cs="Times New Roman"/>
          <w:sz w:val="28"/>
          <w:szCs w:val="28"/>
        </w:rPr>
        <w:t xml:space="preserve">        8. Проект решения о списании с пояснительными материалами, содержащими обоснование невозможности и (или) нецелесообразности </w:t>
      </w:r>
      <w:r>
        <w:rPr>
          <w:rFonts w:ascii="Times New Roman" w:hAnsi="Times New Roman" w:cs="Times New Roman"/>
          <w:sz w:val="28"/>
          <w:szCs w:val="28"/>
        </w:rPr>
        <w:lastRenderedPageBreak/>
        <w:t xml:space="preserve">осуществления дальнейших затрат, завершения строительства объекта незавершенного строительства, а также с финансово-экономическим обоснованием принимаемого решения подготавливается и направляется на согласование главе администрации МО Ивановский сельсовет Оренбургского </w:t>
      </w:r>
      <w:proofErr w:type="gramStart"/>
      <w:r>
        <w:rPr>
          <w:rFonts w:ascii="Times New Roman" w:hAnsi="Times New Roman" w:cs="Times New Roman"/>
          <w:sz w:val="28"/>
          <w:szCs w:val="28"/>
        </w:rPr>
        <w:t>района .</w:t>
      </w:r>
      <w:proofErr w:type="gramEnd"/>
      <w:r>
        <w:rPr>
          <w:rFonts w:ascii="Times New Roman" w:hAnsi="Times New Roman" w:cs="Times New Roman"/>
          <w:sz w:val="28"/>
          <w:szCs w:val="28"/>
        </w:rPr>
        <w:t xml:space="preserve"> Срок согласования проекта решения о списании либо принятия решения об отказе в согласовании проекта решения о списании не должен превышать 14 календарных дней. В случае отсутствия согласования или возражений в указанный срок проект решения о списании считается согласованным.</w:t>
      </w:r>
    </w:p>
    <w:p w14:paraId="7D5AD0D0" w14:textId="77777777" w:rsidR="00C9229E" w:rsidRDefault="00C9229E" w:rsidP="00C9229E">
      <w:pPr>
        <w:pStyle w:val="ConsPlusNormal"/>
        <w:spacing w:before="200" w:after="200"/>
        <w:ind w:firstLine="540"/>
        <w:jc w:val="both"/>
      </w:pPr>
      <w:bookmarkStart w:id="5" w:name="P73"/>
      <w:bookmarkEnd w:id="5"/>
      <w:r>
        <w:rPr>
          <w:rFonts w:ascii="Times New Roman" w:hAnsi="Times New Roman" w:cs="Times New Roman"/>
          <w:sz w:val="28"/>
          <w:szCs w:val="28"/>
        </w:rPr>
        <w:t>9. Пояснительные материалы к проекту решения о списании объекта незавершенного строительства должны содержать следующие сведения и документы:</w:t>
      </w:r>
    </w:p>
    <w:p w14:paraId="2009C1FC"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а) наименование объекта незавершенного строительства;</w:t>
      </w:r>
    </w:p>
    <w:p w14:paraId="3163B54B"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б) инвентарный (учетный) номер объекта незавершенного строительства (при наличии);</w:t>
      </w:r>
    </w:p>
    <w:p w14:paraId="592EC26E"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в) кадастровый номер объекта незавершенного строительства (при наличии);</w:t>
      </w:r>
    </w:p>
    <w:p w14:paraId="71E5DB09"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г) год начала строительства объекта незавершенного строительства;</w:t>
      </w:r>
    </w:p>
    <w:p w14:paraId="1A10E9C0"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д) балансовая стоимость объекта незавершенного строительства на день принятия решения о списании объекта недвижимого имущества;</w:t>
      </w:r>
    </w:p>
    <w:p w14:paraId="15E4196F"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е) кадастровая стоимость объекта незавершенного строительства (при наличии);</w:t>
      </w:r>
    </w:p>
    <w:p w14:paraId="6AB07104"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ж) выписка из Единого государственного реестра недвижимости об объекте недвижимости, выданная в отношении объекта незавершенного строительства;</w:t>
      </w:r>
    </w:p>
    <w:p w14:paraId="0DECA16A"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з) выписка из реестра муниципального имущества об объекте недвижимого имущества, выданная в отношении объекта незавершенного строительства.</w:t>
      </w:r>
    </w:p>
    <w:p w14:paraId="49F915C1" w14:textId="77777777" w:rsidR="00C9229E" w:rsidRDefault="00C9229E" w:rsidP="00C9229E">
      <w:pPr>
        <w:pStyle w:val="ConsPlusNormal"/>
        <w:spacing w:before="200" w:after="200"/>
        <w:ind w:firstLine="540"/>
        <w:jc w:val="both"/>
      </w:pPr>
      <w:bookmarkStart w:id="6" w:name="P82"/>
      <w:bookmarkEnd w:id="6"/>
      <w:r>
        <w:rPr>
          <w:rFonts w:ascii="Times New Roman" w:hAnsi="Times New Roman" w:cs="Times New Roman"/>
          <w:sz w:val="28"/>
          <w:szCs w:val="28"/>
        </w:rPr>
        <w:t>10. Пояснительные материалы к проекту решения о списании произведенных затрат должны содержать следующие сведения и документы:</w:t>
      </w:r>
    </w:p>
    <w:p w14:paraId="73C47A6E"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а) наименование объекта, на создание которого произведены затраты;</w:t>
      </w:r>
    </w:p>
    <w:p w14:paraId="5399CEB0"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 xml:space="preserve">б) первичная учетная документация по учету работ в капитальном строительстве при наличии таких документов (акты о приемке выполненных работ </w:t>
      </w:r>
      <w:hyperlink r:id="rId7" w:history="1">
        <w:r>
          <w:rPr>
            <w:rStyle w:val="a9"/>
            <w:rFonts w:ascii="Times New Roman" w:hAnsi="Times New Roman" w:cs="Times New Roman"/>
            <w:sz w:val="28"/>
            <w:szCs w:val="28"/>
          </w:rPr>
          <w:t>(КС-2)</w:t>
        </w:r>
      </w:hyperlink>
      <w:r>
        <w:rPr>
          <w:rFonts w:ascii="Times New Roman" w:hAnsi="Times New Roman" w:cs="Times New Roman"/>
          <w:sz w:val="28"/>
          <w:szCs w:val="28"/>
        </w:rPr>
        <w:t xml:space="preserve">, справки о стоимости выполненных работ и затрат </w:t>
      </w:r>
      <w:hyperlink r:id="rId8" w:history="1">
        <w:r>
          <w:rPr>
            <w:rStyle w:val="a9"/>
            <w:rFonts w:ascii="Times New Roman" w:hAnsi="Times New Roman" w:cs="Times New Roman"/>
            <w:sz w:val="28"/>
            <w:szCs w:val="28"/>
          </w:rPr>
          <w:t>(КС-3)</w:t>
        </w:r>
      </w:hyperlink>
      <w:r>
        <w:rPr>
          <w:rFonts w:ascii="Times New Roman" w:hAnsi="Times New Roman" w:cs="Times New Roman"/>
          <w:sz w:val="28"/>
          <w:szCs w:val="28"/>
        </w:rPr>
        <w:t xml:space="preserve">, акты приемки законченного строительством объекта приемочной комиссией </w:t>
      </w:r>
      <w:hyperlink r:id="rId9" w:history="1">
        <w:r>
          <w:rPr>
            <w:rStyle w:val="a9"/>
            <w:rFonts w:ascii="Times New Roman" w:hAnsi="Times New Roman" w:cs="Times New Roman"/>
            <w:sz w:val="28"/>
            <w:szCs w:val="28"/>
          </w:rPr>
          <w:t>(КС-14)</w:t>
        </w:r>
      </w:hyperlink>
      <w:r>
        <w:rPr>
          <w:rFonts w:ascii="Times New Roman" w:hAnsi="Times New Roman" w:cs="Times New Roman"/>
          <w:sz w:val="28"/>
          <w:szCs w:val="28"/>
        </w:rPr>
        <w:t xml:space="preserve">, товарные накладные по </w:t>
      </w:r>
      <w:hyperlink r:id="rId10" w:history="1">
        <w:r>
          <w:rPr>
            <w:rStyle w:val="a9"/>
            <w:rFonts w:ascii="Times New Roman" w:hAnsi="Times New Roman" w:cs="Times New Roman"/>
            <w:sz w:val="28"/>
            <w:szCs w:val="28"/>
          </w:rPr>
          <w:t>форме N ТОРГ-12</w:t>
        </w:r>
      </w:hyperlink>
      <w:r>
        <w:rPr>
          <w:rFonts w:ascii="Times New Roman" w:hAnsi="Times New Roman" w:cs="Times New Roman"/>
          <w:sz w:val="28"/>
          <w:szCs w:val="28"/>
        </w:rPr>
        <w:t>, иные документы);</w:t>
      </w:r>
    </w:p>
    <w:p w14:paraId="4E9B122C"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в) размер произведенных затрат;</w:t>
      </w:r>
    </w:p>
    <w:p w14:paraId="2E1512D4"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г) год начала осуществления произведенных затрат;</w:t>
      </w:r>
    </w:p>
    <w:p w14:paraId="7980179E" w14:textId="77777777" w:rsidR="00C9229E" w:rsidRDefault="00C9229E" w:rsidP="00C9229E">
      <w:pPr>
        <w:pStyle w:val="ConsPlusNormal"/>
        <w:spacing w:before="200" w:after="200"/>
        <w:ind w:firstLine="540"/>
        <w:jc w:val="both"/>
      </w:pPr>
      <w:r>
        <w:rPr>
          <w:rFonts w:ascii="Times New Roman" w:hAnsi="Times New Roman" w:cs="Times New Roman"/>
          <w:sz w:val="28"/>
          <w:szCs w:val="28"/>
        </w:rPr>
        <w:lastRenderedPageBreak/>
        <w:t>д) обоснование (предложения) о невозможности и (или) нецелесообразности осуществления дальнейших затрат и (или) завершения строительства объекта капитального строительства.</w:t>
      </w:r>
    </w:p>
    <w:p w14:paraId="421708FA"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11. Решение об отказе в согласовании проекта решения о списании принимается при наличии хотя бы одного из следующих оснований:</w:t>
      </w:r>
    </w:p>
    <w:p w14:paraId="08C02CF9"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 xml:space="preserve">а) отсутствие оснований, предусмотренных </w:t>
      </w:r>
      <w:hyperlink w:anchor="P57" w:history="1">
        <w:r>
          <w:rPr>
            <w:rStyle w:val="a9"/>
            <w:rFonts w:ascii="Times New Roman" w:hAnsi="Times New Roman" w:cs="Times New Roman"/>
            <w:sz w:val="28"/>
            <w:szCs w:val="28"/>
          </w:rPr>
          <w:t>пунктом 4</w:t>
        </w:r>
      </w:hyperlink>
      <w:r>
        <w:rPr>
          <w:rFonts w:ascii="Times New Roman" w:hAnsi="Times New Roman" w:cs="Times New Roman"/>
          <w:sz w:val="28"/>
          <w:szCs w:val="28"/>
        </w:rPr>
        <w:t xml:space="preserve"> настоящих Правил;</w:t>
      </w:r>
    </w:p>
    <w:p w14:paraId="4F8A113E" w14:textId="77777777" w:rsidR="00C9229E" w:rsidRDefault="00C9229E" w:rsidP="00C9229E">
      <w:pPr>
        <w:pStyle w:val="ConsPlusNormal"/>
        <w:spacing w:before="200" w:after="200"/>
        <w:ind w:firstLine="540"/>
        <w:jc w:val="both"/>
      </w:pPr>
      <w:bookmarkStart w:id="7" w:name="P90"/>
      <w:bookmarkEnd w:id="7"/>
      <w:r>
        <w:rPr>
          <w:rFonts w:ascii="Times New Roman" w:hAnsi="Times New Roman" w:cs="Times New Roman"/>
          <w:sz w:val="28"/>
          <w:szCs w:val="28"/>
        </w:rPr>
        <w:t xml:space="preserve">б) отсутствие сведений и (или) документов, указанных в </w:t>
      </w:r>
      <w:hyperlink w:anchor="P73" w:history="1">
        <w:r>
          <w:rPr>
            <w:rStyle w:val="a9"/>
            <w:rFonts w:ascii="Times New Roman" w:hAnsi="Times New Roman" w:cs="Times New Roman"/>
            <w:sz w:val="28"/>
            <w:szCs w:val="28"/>
          </w:rPr>
          <w:t>пунктах 9</w:t>
        </w:r>
      </w:hyperlink>
      <w:r>
        <w:rPr>
          <w:rFonts w:ascii="Times New Roman" w:hAnsi="Times New Roman" w:cs="Times New Roman"/>
          <w:sz w:val="28"/>
          <w:szCs w:val="28"/>
        </w:rPr>
        <w:t xml:space="preserve"> или </w:t>
      </w:r>
      <w:hyperlink w:anchor="P82" w:history="1">
        <w:r>
          <w:rPr>
            <w:rStyle w:val="a9"/>
            <w:rFonts w:ascii="Times New Roman" w:hAnsi="Times New Roman" w:cs="Times New Roman"/>
            <w:sz w:val="28"/>
            <w:szCs w:val="28"/>
          </w:rPr>
          <w:t>10</w:t>
        </w:r>
      </w:hyperlink>
      <w:r>
        <w:rPr>
          <w:rFonts w:ascii="Times New Roman" w:hAnsi="Times New Roman" w:cs="Times New Roman"/>
          <w:sz w:val="28"/>
          <w:szCs w:val="28"/>
        </w:rPr>
        <w:t xml:space="preserve"> настоящих Правил;</w:t>
      </w:r>
    </w:p>
    <w:p w14:paraId="7EC4479E" w14:textId="77777777" w:rsidR="00C9229E" w:rsidRDefault="00C9229E" w:rsidP="00C9229E">
      <w:pPr>
        <w:pStyle w:val="ConsPlusNormal"/>
        <w:spacing w:before="200" w:after="200"/>
        <w:ind w:firstLine="540"/>
        <w:jc w:val="both"/>
      </w:pPr>
      <w:bookmarkStart w:id="8" w:name="P91"/>
      <w:bookmarkEnd w:id="8"/>
      <w:r>
        <w:rPr>
          <w:rFonts w:ascii="Times New Roman" w:hAnsi="Times New Roman" w:cs="Times New Roman"/>
          <w:sz w:val="28"/>
          <w:szCs w:val="28"/>
        </w:rPr>
        <w:t>в) наличие предложений о дальнейшем использовании объектов незавершенного строительства или результатов произведенных затрат.</w:t>
      </w:r>
    </w:p>
    <w:p w14:paraId="4AFC7F45"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 xml:space="preserve">12. При принятии решения об отказе в согласовании проекта решения о списании по основанию, предусмотренному </w:t>
      </w:r>
      <w:hyperlink w:anchor="P90" w:history="1">
        <w:r>
          <w:rPr>
            <w:rStyle w:val="a9"/>
            <w:rFonts w:ascii="Times New Roman" w:hAnsi="Times New Roman" w:cs="Times New Roman"/>
            <w:sz w:val="28"/>
            <w:szCs w:val="28"/>
          </w:rPr>
          <w:t>подпунктом "б" пункта 11</w:t>
        </w:r>
      </w:hyperlink>
      <w:r>
        <w:rPr>
          <w:rFonts w:ascii="Times New Roman" w:hAnsi="Times New Roman" w:cs="Times New Roman"/>
          <w:sz w:val="28"/>
          <w:szCs w:val="28"/>
        </w:rPr>
        <w:t xml:space="preserve"> настоящих Правил, орган местного самоуправления устраняет такое основание и повторно направляет проект решения о списании на согласование в порядке, предусмотренном настоящими Правилами.</w:t>
      </w:r>
    </w:p>
    <w:p w14:paraId="53AB521B"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 xml:space="preserve">13. После согласования соответствующий проект постановления администрации муниципального образования Ивановский сельсовет Оренбургского района с приложением сведений и документов, предусмотренных </w:t>
      </w:r>
      <w:hyperlink w:anchor="P63" w:history="1">
        <w:r>
          <w:rPr>
            <w:rStyle w:val="a9"/>
            <w:rFonts w:ascii="Times New Roman" w:hAnsi="Times New Roman" w:cs="Times New Roman"/>
            <w:sz w:val="28"/>
            <w:szCs w:val="28"/>
          </w:rPr>
          <w:t>пунктами 6</w:t>
        </w:r>
      </w:hyperlink>
      <w:r>
        <w:rPr>
          <w:rFonts w:ascii="Times New Roman" w:hAnsi="Times New Roman" w:cs="Times New Roman"/>
          <w:sz w:val="28"/>
          <w:szCs w:val="28"/>
        </w:rPr>
        <w:t xml:space="preserve">, </w:t>
      </w:r>
      <w:hyperlink w:anchor="P73" w:history="1">
        <w:r>
          <w:rPr>
            <w:rStyle w:val="a9"/>
            <w:rFonts w:ascii="Times New Roman" w:hAnsi="Times New Roman" w:cs="Times New Roman"/>
            <w:sz w:val="28"/>
            <w:szCs w:val="28"/>
          </w:rPr>
          <w:t>9</w:t>
        </w:r>
      </w:hyperlink>
      <w:r>
        <w:rPr>
          <w:rFonts w:ascii="Times New Roman" w:hAnsi="Times New Roman" w:cs="Times New Roman"/>
          <w:sz w:val="28"/>
          <w:szCs w:val="28"/>
        </w:rPr>
        <w:t xml:space="preserve"> или </w:t>
      </w:r>
      <w:hyperlink w:anchor="P67" w:history="1">
        <w:r>
          <w:rPr>
            <w:rStyle w:val="a9"/>
            <w:rFonts w:ascii="Times New Roman" w:hAnsi="Times New Roman" w:cs="Times New Roman"/>
            <w:sz w:val="28"/>
            <w:szCs w:val="28"/>
          </w:rPr>
          <w:t>7</w:t>
        </w:r>
      </w:hyperlink>
      <w:r>
        <w:rPr>
          <w:rFonts w:ascii="Times New Roman" w:hAnsi="Times New Roman" w:cs="Times New Roman"/>
          <w:sz w:val="28"/>
          <w:szCs w:val="28"/>
        </w:rPr>
        <w:t xml:space="preserve">, </w:t>
      </w:r>
      <w:hyperlink w:anchor="P82" w:history="1">
        <w:r>
          <w:rPr>
            <w:rStyle w:val="a9"/>
            <w:rFonts w:ascii="Times New Roman" w:hAnsi="Times New Roman" w:cs="Times New Roman"/>
            <w:sz w:val="28"/>
            <w:szCs w:val="28"/>
          </w:rPr>
          <w:t>10</w:t>
        </w:r>
      </w:hyperlink>
      <w:r>
        <w:rPr>
          <w:rFonts w:ascii="Times New Roman" w:hAnsi="Times New Roman" w:cs="Times New Roman"/>
          <w:sz w:val="28"/>
          <w:szCs w:val="28"/>
        </w:rPr>
        <w:t xml:space="preserve"> настоящих Правил, направляется на утверждение.</w:t>
      </w:r>
    </w:p>
    <w:p w14:paraId="6E79C00E" w14:textId="77777777" w:rsidR="00C9229E" w:rsidRDefault="00C9229E" w:rsidP="00C9229E">
      <w:pPr>
        <w:pStyle w:val="ConsPlusNormal"/>
        <w:spacing w:before="200" w:after="200"/>
        <w:ind w:firstLine="540"/>
        <w:jc w:val="both"/>
      </w:pPr>
      <w:bookmarkStart w:id="9" w:name="P94"/>
      <w:bookmarkEnd w:id="9"/>
      <w:r>
        <w:rPr>
          <w:rFonts w:ascii="Times New Roman" w:hAnsi="Times New Roman" w:cs="Times New Roman"/>
          <w:sz w:val="28"/>
          <w:szCs w:val="28"/>
        </w:rPr>
        <w:t xml:space="preserve">14. При принятии решения об отказе в согласовании проекта решения о списании по основанию, предусмотренному </w:t>
      </w:r>
      <w:hyperlink w:anchor="P91" w:history="1">
        <w:r>
          <w:rPr>
            <w:rStyle w:val="a9"/>
            <w:rFonts w:ascii="Times New Roman" w:hAnsi="Times New Roman" w:cs="Times New Roman"/>
            <w:sz w:val="28"/>
            <w:szCs w:val="28"/>
          </w:rPr>
          <w:t>подпунктом "в" пункта 11</w:t>
        </w:r>
      </w:hyperlink>
      <w:r>
        <w:rPr>
          <w:rFonts w:ascii="Times New Roman" w:hAnsi="Times New Roman" w:cs="Times New Roman"/>
          <w:sz w:val="28"/>
          <w:szCs w:val="28"/>
        </w:rPr>
        <w:t xml:space="preserve"> настоящих Правил, органом местного самоуправления в течение 30 календарных дней со дня получения указанного решения, подготавливается  план мероприятий по дальнейшему использованию объектов незавершенного строительства или результатов произведенных затрат с указанием сроков реализации соответствующих мероприятий.</w:t>
      </w:r>
    </w:p>
    <w:p w14:paraId="4FC9C8A7" w14:textId="77777777" w:rsidR="00C9229E" w:rsidRDefault="00C9229E" w:rsidP="00C9229E">
      <w:pPr>
        <w:pStyle w:val="ConsPlusNormal"/>
        <w:spacing w:before="200" w:after="200"/>
        <w:ind w:firstLine="540"/>
        <w:jc w:val="both"/>
      </w:pPr>
      <w:r>
        <w:rPr>
          <w:rFonts w:ascii="Times New Roman" w:hAnsi="Times New Roman" w:cs="Times New Roman"/>
          <w:sz w:val="28"/>
          <w:szCs w:val="28"/>
        </w:rPr>
        <w:t xml:space="preserve">15. В случае невозможности реализации указанного в </w:t>
      </w:r>
      <w:hyperlink w:anchor="P94" w:history="1">
        <w:r>
          <w:rPr>
            <w:rStyle w:val="a9"/>
            <w:rFonts w:ascii="Times New Roman" w:hAnsi="Times New Roman" w:cs="Times New Roman"/>
            <w:sz w:val="28"/>
            <w:szCs w:val="28"/>
          </w:rPr>
          <w:t>пункте 14</w:t>
        </w:r>
      </w:hyperlink>
      <w:r>
        <w:rPr>
          <w:rFonts w:ascii="Times New Roman" w:hAnsi="Times New Roman" w:cs="Times New Roman"/>
          <w:sz w:val="28"/>
          <w:szCs w:val="28"/>
        </w:rPr>
        <w:t xml:space="preserve"> настоящих Правил плана мероприятий, направляется предложение о списании объекта незавершенного строительства или произведенных затрат с приложением проекта соответствующего постановления администрации муниципального образования Ивановский сельсовет Оренбургского района и пояснением возникших обстоятельств.</w:t>
      </w:r>
      <w:bookmarkStart w:id="10" w:name="P96"/>
      <w:bookmarkEnd w:id="10"/>
    </w:p>
    <w:p w14:paraId="05858BF8" w14:textId="77777777" w:rsidR="00F12872" w:rsidRPr="00E952B9" w:rsidRDefault="00F12872" w:rsidP="0008191C">
      <w:pPr>
        <w:pStyle w:val="db9fe9049761426654245bb2dd862eecmsonormal"/>
        <w:shd w:val="clear" w:color="auto" w:fill="FFFFFF"/>
        <w:spacing w:before="0" w:beforeAutospacing="0" w:after="0" w:afterAutospacing="0"/>
        <w:jc w:val="both"/>
        <w:rPr>
          <w:sz w:val="28"/>
          <w:szCs w:val="28"/>
        </w:rPr>
      </w:pPr>
    </w:p>
    <w:sectPr w:rsidR="00F12872" w:rsidRPr="00E952B9" w:rsidSect="00817B6E">
      <w:pgSz w:w="11906" w:h="16838"/>
      <w:pgMar w:top="1134"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F133C"/>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19592E09"/>
    <w:multiLevelType w:val="hybridMultilevel"/>
    <w:tmpl w:val="F3FCB8BC"/>
    <w:lvl w:ilvl="0" w:tplc="FFFFFFFF">
      <w:start w:val="1"/>
      <w:numFmt w:val="decimal"/>
      <w:lvlText w:val="%1."/>
      <w:lvlJc w:val="left"/>
      <w:pPr>
        <w:ind w:left="644" w:hanging="360"/>
      </w:pPr>
      <w:rPr>
        <w:rFonts w:hint="default"/>
        <w:b w:val="0"/>
      </w:rPr>
    </w:lvl>
    <w:lvl w:ilvl="1" w:tplc="FFFFFFFF" w:tentative="1">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2" w15:restartNumberingAfterBreak="0">
    <w:nsid w:val="19EF0E01"/>
    <w:multiLevelType w:val="multilevel"/>
    <w:tmpl w:val="4802DA22"/>
    <w:lvl w:ilvl="0">
      <w:start w:val="1"/>
      <w:numFmt w:val="decimal"/>
      <w:lvlText w:val="%1."/>
      <w:lvlJc w:val="left"/>
      <w:pPr>
        <w:ind w:left="1632" w:hanging="1092"/>
      </w:pPr>
      <w:rPr>
        <w:rFonts w:ascii="Times New Roman" w:eastAsia="Times New Roman" w:hAnsi="Times New Roman"/>
        <w:color w:val="auto"/>
      </w:rPr>
    </w:lvl>
    <w:lvl w:ilvl="1">
      <w:start w:val="1"/>
      <w:numFmt w:val="decimal"/>
      <w:isLgl/>
      <w:lvlText w:val="%1.%2."/>
      <w:lvlJc w:val="left"/>
      <w:pPr>
        <w:ind w:left="2616" w:hanging="912"/>
      </w:pPr>
      <w:rPr>
        <w:rFonts w:hint="default"/>
      </w:rPr>
    </w:lvl>
    <w:lvl w:ilvl="2">
      <w:start w:val="1"/>
      <w:numFmt w:val="decimal"/>
      <w:isLgl/>
      <w:lvlText w:val="%1.%2.%3."/>
      <w:lvlJc w:val="left"/>
      <w:pPr>
        <w:ind w:left="3780" w:hanging="912"/>
      </w:pPr>
      <w:rPr>
        <w:rFonts w:hint="default"/>
      </w:rPr>
    </w:lvl>
    <w:lvl w:ilvl="3">
      <w:start w:val="1"/>
      <w:numFmt w:val="decimal"/>
      <w:isLgl/>
      <w:lvlText w:val="%1.%2.%3.%4."/>
      <w:lvlJc w:val="left"/>
      <w:pPr>
        <w:ind w:left="5112" w:hanging="1080"/>
      </w:pPr>
      <w:rPr>
        <w:rFonts w:hint="default"/>
      </w:rPr>
    </w:lvl>
    <w:lvl w:ilvl="4">
      <w:start w:val="1"/>
      <w:numFmt w:val="decimal"/>
      <w:isLgl/>
      <w:lvlText w:val="%1.%2.%3.%4.%5."/>
      <w:lvlJc w:val="left"/>
      <w:pPr>
        <w:ind w:left="6276"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324" w:hanging="1800"/>
      </w:pPr>
      <w:rPr>
        <w:rFonts w:hint="default"/>
      </w:rPr>
    </w:lvl>
    <w:lvl w:ilvl="7">
      <w:start w:val="1"/>
      <w:numFmt w:val="decimal"/>
      <w:isLgl/>
      <w:lvlText w:val="%1.%2.%3.%4.%5.%6.%7.%8."/>
      <w:lvlJc w:val="left"/>
      <w:pPr>
        <w:ind w:left="10488" w:hanging="1800"/>
      </w:pPr>
      <w:rPr>
        <w:rFonts w:hint="default"/>
      </w:rPr>
    </w:lvl>
    <w:lvl w:ilvl="8">
      <w:start w:val="1"/>
      <w:numFmt w:val="decimal"/>
      <w:isLgl/>
      <w:lvlText w:val="%1.%2.%3.%4.%5.%6.%7.%8.%9."/>
      <w:lvlJc w:val="left"/>
      <w:pPr>
        <w:ind w:left="12012" w:hanging="2160"/>
      </w:pPr>
      <w:rPr>
        <w:rFonts w:hint="default"/>
      </w:rPr>
    </w:lvl>
  </w:abstractNum>
  <w:abstractNum w:abstractNumId="3" w15:restartNumberingAfterBreak="0">
    <w:nsid w:val="23883FD6"/>
    <w:multiLevelType w:val="hybridMultilevel"/>
    <w:tmpl w:val="0AEEAED0"/>
    <w:lvl w:ilvl="0" w:tplc="41D4DE3A">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2209C"/>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35BC1B46"/>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46DA6D81"/>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491F6324"/>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527643F0"/>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5DB64965"/>
    <w:multiLevelType w:val="hybridMultilevel"/>
    <w:tmpl w:val="3B2695F0"/>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0" w15:restartNumberingAfterBreak="0">
    <w:nsid w:val="6B6374ED"/>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6FE91739"/>
    <w:multiLevelType w:val="hybridMultilevel"/>
    <w:tmpl w:val="0D189E64"/>
    <w:lvl w:ilvl="0" w:tplc="FFFFFFFF">
      <w:start w:val="1"/>
      <w:numFmt w:val="decimal"/>
      <w:lvlText w:val="%1."/>
      <w:lvlJc w:val="left"/>
      <w:pPr>
        <w:ind w:left="1146" w:hanging="360"/>
      </w:pPr>
      <w:rPr>
        <w:rFonts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602031752">
    <w:abstractNumId w:val="3"/>
  </w:num>
  <w:num w:numId="2" w16cid:durableId="930892140">
    <w:abstractNumId w:val="0"/>
  </w:num>
  <w:num w:numId="3" w16cid:durableId="133525241">
    <w:abstractNumId w:val="11"/>
  </w:num>
  <w:num w:numId="4" w16cid:durableId="748622995">
    <w:abstractNumId w:val="5"/>
  </w:num>
  <w:num w:numId="5" w16cid:durableId="386806101">
    <w:abstractNumId w:val="8"/>
  </w:num>
  <w:num w:numId="6" w16cid:durableId="1892228145">
    <w:abstractNumId w:val="10"/>
  </w:num>
  <w:num w:numId="7" w16cid:durableId="593630549">
    <w:abstractNumId w:val="4"/>
  </w:num>
  <w:num w:numId="8" w16cid:durableId="1701586560">
    <w:abstractNumId w:val="1"/>
  </w:num>
  <w:num w:numId="9" w16cid:durableId="2114744298">
    <w:abstractNumId w:val="9"/>
  </w:num>
  <w:num w:numId="10" w16cid:durableId="1814172950">
    <w:abstractNumId w:val="7"/>
  </w:num>
  <w:num w:numId="11" w16cid:durableId="1704941438">
    <w:abstractNumId w:val="6"/>
  </w:num>
  <w:num w:numId="12" w16cid:durableId="147104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3B"/>
    <w:rsid w:val="00005DB3"/>
    <w:rsid w:val="00044666"/>
    <w:rsid w:val="00071CF5"/>
    <w:rsid w:val="0008191C"/>
    <w:rsid w:val="000B786D"/>
    <w:rsid w:val="000C77B9"/>
    <w:rsid w:val="001131BE"/>
    <w:rsid w:val="001661D2"/>
    <w:rsid w:val="0027021A"/>
    <w:rsid w:val="00292AF8"/>
    <w:rsid w:val="002C2575"/>
    <w:rsid w:val="00301211"/>
    <w:rsid w:val="0032587F"/>
    <w:rsid w:val="003C1724"/>
    <w:rsid w:val="00423B15"/>
    <w:rsid w:val="00440089"/>
    <w:rsid w:val="00442D2A"/>
    <w:rsid w:val="00470844"/>
    <w:rsid w:val="004B6FF3"/>
    <w:rsid w:val="00503370"/>
    <w:rsid w:val="0061172B"/>
    <w:rsid w:val="00634D0F"/>
    <w:rsid w:val="006909FD"/>
    <w:rsid w:val="00740DB4"/>
    <w:rsid w:val="00817B6E"/>
    <w:rsid w:val="00854F57"/>
    <w:rsid w:val="00891B13"/>
    <w:rsid w:val="008A1BB2"/>
    <w:rsid w:val="008B3C52"/>
    <w:rsid w:val="0090284B"/>
    <w:rsid w:val="009041D1"/>
    <w:rsid w:val="00910DFC"/>
    <w:rsid w:val="00965317"/>
    <w:rsid w:val="00976B5C"/>
    <w:rsid w:val="00A372DD"/>
    <w:rsid w:val="00A91F86"/>
    <w:rsid w:val="00AC6552"/>
    <w:rsid w:val="00AE2C09"/>
    <w:rsid w:val="00B11CF6"/>
    <w:rsid w:val="00BC1920"/>
    <w:rsid w:val="00BC7691"/>
    <w:rsid w:val="00C07248"/>
    <w:rsid w:val="00C9229E"/>
    <w:rsid w:val="00D71F3B"/>
    <w:rsid w:val="00DD4BC9"/>
    <w:rsid w:val="00E5389E"/>
    <w:rsid w:val="00E952B9"/>
    <w:rsid w:val="00EC4134"/>
    <w:rsid w:val="00ED02F1"/>
    <w:rsid w:val="00ED58B9"/>
    <w:rsid w:val="00F12872"/>
    <w:rsid w:val="00FB6980"/>
    <w:rsid w:val="00FC548C"/>
    <w:rsid w:val="00FE3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E473"/>
  <w15:docId w15:val="{F5010A90-E182-46CA-BF4A-B4E864A0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1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3C1724"/>
    <w:pPr>
      <w:keepNext/>
      <w:widowControl/>
      <w:autoSpaceDE/>
      <w:autoSpaceDN/>
      <w:adjustRightInd/>
      <w:outlineLvl w:val="0"/>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041D1"/>
    <w:pPr>
      <w:spacing w:after="120"/>
    </w:pPr>
  </w:style>
  <w:style w:type="character" w:customStyle="1" w:styleId="a4">
    <w:name w:val="Основной текст Знак"/>
    <w:basedOn w:val="a0"/>
    <w:link w:val="a3"/>
    <w:uiPriority w:val="99"/>
    <w:semiHidden/>
    <w:rsid w:val="009041D1"/>
    <w:rPr>
      <w:rFonts w:ascii="Arial" w:eastAsia="Times New Roman" w:hAnsi="Arial" w:cs="Arial"/>
      <w:sz w:val="20"/>
      <w:szCs w:val="20"/>
      <w:lang w:eastAsia="ru-RU"/>
    </w:rPr>
  </w:style>
  <w:style w:type="paragraph" w:styleId="a5">
    <w:name w:val="List Paragraph"/>
    <w:basedOn w:val="a"/>
    <w:uiPriority w:val="34"/>
    <w:qFormat/>
    <w:rsid w:val="00470844"/>
    <w:pPr>
      <w:widowControl/>
      <w:autoSpaceDE/>
      <w:autoSpaceDN/>
      <w:adjustRightInd/>
      <w:spacing w:after="200" w:line="276" w:lineRule="auto"/>
      <w:ind w:left="720"/>
    </w:pPr>
    <w:rPr>
      <w:rFonts w:ascii="Calibri" w:hAnsi="Calibri" w:cs="Calibri"/>
      <w:sz w:val="22"/>
      <w:szCs w:val="22"/>
    </w:rPr>
  </w:style>
  <w:style w:type="paragraph" w:customStyle="1" w:styleId="db9fe9049761426654245bb2dd862eecmsonormal">
    <w:name w:val="db9fe9049761426654245bb2dd862eecmsonormal"/>
    <w:basedOn w:val="a"/>
    <w:rsid w:val="0047084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rsid w:val="003C1724"/>
    <w:rPr>
      <w:rFonts w:ascii="Times New Roman" w:eastAsia="Times New Roman" w:hAnsi="Times New Roman" w:cs="Times New Roman"/>
      <w:sz w:val="28"/>
      <w:szCs w:val="20"/>
      <w:lang w:eastAsia="ru-RU"/>
    </w:rPr>
  </w:style>
  <w:style w:type="character" w:styleId="a6">
    <w:name w:val="Strong"/>
    <w:basedOn w:val="a0"/>
    <w:uiPriority w:val="22"/>
    <w:qFormat/>
    <w:rsid w:val="00891B13"/>
    <w:rPr>
      <w:b/>
      <w:bCs/>
    </w:rPr>
  </w:style>
  <w:style w:type="paragraph" w:styleId="a7">
    <w:name w:val="Normal (Web)"/>
    <w:basedOn w:val="a"/>
    <w:uiPriority w:val="99"/>
    <w:unhideWhenUsed/>
    <w:rsid w:val="00891B1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nformat">
    <w:name w:val="consplusnonformat"/>
    <w:basedOn w:val="a"/>
    <w:rsid w:val="00F1287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F12872"/>
  </w:style>
  <w:style w:type="character" w:styleId="a8">
    <w:name w:val="Emphasis"/>
    <w:basedOn w:val="a0"/>
    <w:qFormat/>
    <w:rsid w:val="00F12872"/>
    <w:rPr>
      <w:i/>
      <w:iCs/>
    </w:rPr>
  </w:style>
  <w:style w:type="character" w:styleId="a9">
    <w:name w:val="Hyperlink"/>
    <w:rsid w:val="00C9229E"/>
    <w:rPr>
      <w:color w:val="000080"/>
      <w:u w:val="single"/>
    </w:rPr>
  </w:style>
  <w:style w:type="paragraph" w:customStyle="1" w:styleId="ConsPlusNormal">
    <w:name w:val="ConsPlusNormal"/>
    <w:rsid w:val="00C9229E"/>
    <w:pPr>
      <w:widowControl w:val="0"/>
      <w:suppressAutoHyphens/>
      <w:spacing w:after="0" w:line="240" w:lineRule="auto"/>
    </w:pPr>
    <w:rPr>
      <w:rFonts w:ascii="Arial" w:eastAsia="Times New Roman" w:hAnsi="Arial" w:cs="Arial"/>
      <w:sz w:val="20"/>
      <w:lang w:eastAsia="zh-CN"/>
    </w:rPr>
  </w:style>
  <w:style w:type="paragraph" w:customStyle="1" w:styleId="LO-Normal">
    <w:name w:val="LO-Normal"/>
    <w:rsid w:val="00C9229E"/>
    <w:pPr>
      <w:suppressAutoHyphens/>
      <w:spacing w:after="0" w:line="240" w:lineRule="auto"/>
    </w:pPr>
    <w:rPr>
      <w:rFonts w:ascii="Times New Roman" w:eastAsia="Times New Roman" w:hAnsi="Times New Roman" w:cs="Times New Roman"/>
      <w:sz w:val="20"/>
      <w:szCs w:val="20"/>
      <w:lang w:eastAsia="zh-CN"/>
    </w:rPr>
  </w:style>
  <w:style w:type="paragraph" w:customStyle="1" w:styleId="ConsPlusTitle">
    <w:name w:val="ConsPlusTitle"/>
    <w:rsid w:val="00C9229E"/>
    <w:pPr>
      <w:widowControl w:val="0"/>
      <w:suppressAutoHyphens/>
      <w:spacing w:after="0" w:line="240" w:lineRule="auto"/>
    </w:pPr>
    <w:rPr>
      <w:rFonts w:ascii="Arial" w:eastAsia="Times New Roman" w:hAnsi="Arial" w:cs="Arial"/>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ED8B79C56B7EE0DBCDDCC000493D64A84F5B790062E88F72134272377149E05D324FFA82252B69189D356E79211F35C23268765F3BDb4WEF" TargetMode="External"/><Relationship Id="rId3" Type="http://schemas.openxmlformats.org/officeDocument/2006/relationships/settings" Target="settings.xml"/><Relationship Id="rId7" Type="http://schemas.openxmlformats.org/officeDocument/2006/relationships/hyperlink" Target="consultantplus://offline/ref=F14ED8B79C56B7EE0DBCDDCC000493D64A84F5B790062E88F72134272377149E05D324FFA82151BA9189D356E79211F35C23268765F3BDb4WE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14ED8B79C56B7EE0DBCDDCC000493D64C80FFB3940B7382FF78382524784B89029A28FEA82056BB9BD6D643F6CA1CF4453C269879F1BF4Eb8W9F" TargetMode="External"/><Relationship Id="rId11" Type="http://schemas.openxmlformats.org/officeDocument/2006/relationships/fontTable" Target="fontTable.xml"/><Relationship Id="rId5" Type="http://schemas.openxmlformats.org/officeDocument/2006/relationships/hyperlink" Target="consultantplus://offline/ref=F14ED8B79C56B7EE0DBCDDCC000493D64C80FEB692057382FF78382524784B89029A28FEA82057B29DD6D643F6CA1CF4453C269879F1BF4Eb8W9F" TargetMode="External"/><Relationship Id="rId10" Type="http://schemas.openxmlformats.org/officeDocument/2006/relationships/hyperlink" Target="consultantplus://offline/ref=F14ED8B79C56B7EE0DBCDDCC000493D64A81FEBF95062E88F72134272377149E05D324FFA92650B29189D356E79211F35C23268765F3BDb4WEF" TargetMode="External"/><Relationship Id="rId4" Type="http://schemas.openxmlformats.org/officeDocument/2006/relationships/webSettings" Target="webSettings.xml"/><Relationship Id="rId9" Type="http://schemas.openxmlformats.org/officeDocument/2006/relationships/hyperlink" Target="consultantplus://offline/ref=F14ED8B79C56B7EE0DBCDDCC000493D64C83F7B19B062E88F72134272377149E05D324FFAB2555BA9189D356E79211F35C23268765F3BDb4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cp:revision>
  <cp:lastPrinted>2022-04-12T05:01:00Z</cp:lastPrinted>
  <dcterms:created xsi:type="dcterms:W3CDTF">2024-02-02T09:54:00Z</dcterms:created>
  <dcterms:modified xsi:type="dcterms:W3CDTF">2024-02-02T09:54:00Z</dcterms:modified>
</cp:coreProperties>
</file>