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9" w:type="dxa"/>
        <w:tblLayout w:type="fixed"/>
        <w:tblCellMar>
          <w:left w:w="70" w:type="dxa"/>
          <w:right w:w="70" w:type="dxa"/>
        </w:tblCellMar>
        <w:tblLook w:val="04A0" w:firstRow="1" w:lastRow="0" w:firstColumn="1" w:lastColumn="0" w:noHBand="0" w:noVBand="1"/>
      </w:tblPr>
      <w:tblGrid>
        <w:gridCol w:w="4357"/>
        <w:gridCol w:w="502"/>
        <w:gridCol w:w="4640"/>
      </w:tblGrid>
      <w:tr w:rsidR="00DA1C59" w:rsidRPr="00DA1C59" w:rsidTr="002637A9">
        <w:trPr>
          <w:trHeight w:hRule="exact" w:val="3876"/>
        </w:trPr>
        <w:tc>
          <w:tcPr>
            <w:tcW w:w="4357" w:type="dxa"/>
          </w:tcPr>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АДМИНИСТРАЦИЯ</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МУНИЦИПАЛЬНОГО</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ОБРАЗОВАНИЯ</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ИВАНОВСКИЙ СЕЛЬСОВЕТ</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ОРЕНБУРГСКИЙ РАЙОН</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ОРЕНБУРГСКОЙ ОБЛАСТИ</w:t>
            </w:r>
          </w:p>
          <w:p w:rsidR="00DA1C59" w:rsidRPr="00DA1C59" w:rsidRDefault="00DA1C59" w:rsidP="002637A9">
            <w:pPr>
              <w:pStyle w:val="a5"/>
              <w:spacing w:after="0" w:line="256" w:lineRule="auto"/>
              <w:jc w:val="center"/>
              <w:rPr>
                <w:b/>
                <w:caps/>
                <w:sz w:val="28"/>
                <w:szCs w:val="28"/>
                <w:lang w:eastAsia="en-US"/>
              </w:rPr>
            </w:pPr>
          </w:p>
          <w:p w:rsidR="00DA1C59" w:rsidRPr="00DA1C59" w:rsidRDefault="00DA1C59" w:rsidP="002637A9">
            <w:pPr>
              <w:spacing w:line="256" w:lineRule="auto"/>
              <w:jc w:val="center"/>
              <w:rPr>
                <w:b/>
                <w:bCs/>
                <w:sz w:val="28"/>
                <w:szCs w:val="28"/>
                <w:lang w:eastAsia="en-US"/>
              </w:rPr>
            </w:pPr>
            <w:r w:rsidRPr="00DA1C59">
              <w:rPr>
                <w:b/>
                <w:bCs/>
                <w:sz w:val="28"/>
                <w:szCs w:val="28"/>
                <w:lang w:eastAsia="en-US"/>
              </w:rPr>
              <w:t>П О С Т А Н О В Л Е Н И Е</w:t>
            </w:r>
          </w:p>
          <w:p w:rsidR="00DA1C59" w:rsidRPr="00DA1C59" w:rsidRDefault="00DA1C59" w:rsidP="00D74804">
            <w:pPr>
              <w:spacing w:line="256" w:lineRule="auto"/>
              <w:ind w:left="-68" w:right="-74"/>
              <w:jc w:val="center"/>
              <w:rPr>
                <w:bCs/>
                <w:sz w:val="28"/>
                <w:szCs w:val="28"/>
                <w:lang w:eastAsia="en-US"/>
              </w:rPr>
            </w:pPr>
          </w:p>
        </w:tc>
        <w:tc>
          <w:tcPr>
            <w:tcW w:w="502" w:type="dxa"/>
          </w:tcPr>
          <w:p w:rsidR="00DA1C59" w:rsidRPr="00DA1C59" w:rsidRDefault="00DA1C59" w:rsidP="002637A9">
            <w:pPr>
              <w:spacing w:line="256" w:lineRule="auto"/>
              <w:jc w:val="center"/>
              <w:rPr>
                <w:b/>
                <w:bCs/>
                <w:sz w:val="28"/>
                <w:szCs w:val="28"/>
                <w:lang w:eastAsia="en-US"/>
              </w:rPr>
            </w:pPr>
          </w:p>
        </w:tc>
        <w:tc>
          <w:tcPr>
            <w:tcW w:w="4640" w:type="dxa"/>
          </w:tcPr>
          <w:p w:rsidR="00DA1C59" w:rsidRPr="00DA1C59" w:rsidRDefault="00DA1C59" w:rsidP="002637A9">
            <w:pPr>
              <w:spacing w:line="256" w:lineRule="auto"/>
              <w:ind w:firstLine="71"/>
              <w:jc w:val="both"/>
              <w:rPr>
                <w:sz w:val="28"/>
                <w:szCs w:val="28"/>
                <w:lang w:eastAsia="en-US"/>
              </w:rPr>
            </w:pPr>
          </w:p>
        </w:tc>
      </w:tr>
      <w:tr w:rsidR="00DA1C59" w:rsidRPr="00DA1C59" w:rsidTr="00203B34">
        <w:trPr>
          <w:trHeight w:val="2646"/>
        </w:trPr>
        <w:tc>
          <w:tcPr>
            <w:tcW w:w="4357" w:type="dxa"/>
            <w:hideMark/>
          </w:tcPr>
          <w:p w:rsidR="00DA1C59" w:rsidRPr="00203B34" w:rsidRDefault="00D74804" w:rsidP="00203B34">
            <w:pPr>
              <w:pStyle w:val="ConsPlusTitle"/>
              <w:jc w:val="both"/>
              <w:rPr>
                <w:rFonts w:ascii="Times New Roman" w:hAnsi="Times New Roman" w:cs="Times New Roman"/>
                <w:b w:val="0"/>
                <w:sz w:val="28"/>
                <w:szCs w:val="28"/>
              </w:rPr>
            </w:pPr>
            <w:r>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simplePos x="0" y="0"/>
                      <wp:positionH relativeFrom="column">
                        <wp:posOffset>-51435</wp:posOffset>
                      </wp:positionH>
                      <wp:positionV relativeFrom="paragraph">
                        <wp:posOffset>17780</wp:posOffset>
                      </wp:positionV>
                      <wp:extent cx="2733675" cy="151765"/>
                      <wp:effectExtent l="0" t="0" r="9525" b="635"/>
                      <wp:wrapNone/>
                      <wp:docPr id="40"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151765"/>
                                <a:chOff x="0" y="0"/>
                                <a:chExt cx="4114" cy="289"/>
                              </a:xfrm>
                            </wpg:grpSpPr>
                            <wps:wsp>
                              <wps:cNvPr id="2" name="Line 59"/>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60"/>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1"/>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2"/>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6C4274" id="Группа 5" o:spid="_x0000_s1026" style="position:absolute;margin-left:-4.05pt;margin-top:1.4pt;width:215.25pt;height:11.95pt;z-index:251660288"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">
                      <v:line id="Line 59" o:spid="_x0000_s1027" style="position:absolute;visibility:visible;mso-wrap-style:squar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60" o:spid="_x0000_s1028" style="position:absolute;visibility:visible;mso-wrap-style:squar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1" o:spid="_x0000_s1029" style="position:absolute;visibility:visible;mso-wrap-style:squar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2" o:spid="_x0000_s1030" style="position:absolute;visibility:visible;mso-wrap-style:squar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r w:rsidR="00DA1C59" w:rsidRPr="00DA1C59">
              <w:rPr>
                <w:rFonts w:ascii="Times New Roman" w:hAnsi="Times New Roman" w:cs="Times New Roman"/>
                <w:sz w:val="28"/>
                <w:szCs w:val="28"/>
              </w:rPr>
              <w:t xml:space="preserve"> </w:t>
            </w:r>
            <w:r w:rsidR="00DA1C59" w:rsidRPr="00203B34">
              <w:rPr>
                <w:rFonts w:ascii="Times New Roman" w:hAnsi="Times New Roman" w:cs="Times New Roman"/>
                <w:b w:val="0"/>
                <w:sz w:val="28"/>
                <w:szCs w:val="28"/>
              </w:rPr>
              <w:t xml:space="preserve">Об утверждении стандарта антикоррупционного </w:t>
            </w:r>
          </w:p>
          <w:p w:rsidR="00DA1C59" w:rsidRPr="00203B34" w:rsidRDefault="00DA1C59" w:rsidP="00203B34">
            <w:pPr>
              <w:pStyle w:val="ConsPlusTitle"/>
              <w:jc w:val="both"/>
              <w:rPr>
                <w:rFonts w:ascii="Times New Roman" w:hAnsi="Times New Roman" w:cs="Times New Roman"/>
                <w:b w:val="0"/>
                <w:sz w:val="28"/>
                <w:szCs w:val="28"/>
              </w:rPr>
            </w:pPr>
            <w:r w:rsidRPr="00203B34">
              <w:rPr>
                <w:rFonts w:ascii="Times New Roman" w:hAnsi="Times New Roman" w:cs="Times New Roman"/>
                <w:b w:val="0"/>
                <w:sz w:val="28"/>
                <w:szCs w:val="28"/>
              </w:rPr>
              <w:t>поведения муниципального служащего администрации муниципального образования Ивановский сельсовет Оренбургского района Оренбургской области</w:t>
            </w:r>
          </w:p>
        </w:tc>
        <w:tc>
          <w:tcPr>
            <w:tcW w:w="502" w:type="dxa"/>
          </w:tcPr>
          <w:p w:rsidR="00DA1C59" w:rsidRPr="00DA1C59" w:rsidRDefault="00DA1C59" w:rsidP="002637A9">
            <w:pPr>
              <w:spacing w:line="256" w:lineRule="auto"/>
              <w:rPr>
                <w:sz w:val="28"/>
                <w:szCs w:val="28"/>
                <w:lang w:eastAsia="en-US"/>
              </w:rPr>
            </w:pPr>
          </w:p>
        </w:tc>
        <w:tc>
          <w:tcPr>
            <w:tcW w:w="4640" w:type="dxa"/>
          </w:tcPr>
          <w:p w:rsidR="00DA1C59" w:rsidRPr="00DA1C59" w:rsidRDefault="00DA1C59" w:rsidP="002637A9">
            <w:pPr>
              <w:spacing w:line="256" w:lineRule="auto"/>
              <w:rPr>
                <w:sz w:val="28"/>
                <w:szCs w:val="28"/>
                <w:lang w:eastAsia="en-US"/>
              </w:rPr>
            </w:pPr>
          </w:p>
          <w:p w:rsidR="00DA1C59" w:rsidRPr="00DA1C59" w:rsidRDefault="00DA1C59" w:rsidP="002637A9">
            <w:pPr>
              <w:spacing w:line="256" w:lineRule="auto"/>
              <w:rPr>
                <w:sz w:val="28"/>
                <w:szCs w:val="28"/>
                <w:lang w:eastAsia="en-US"/>
              </w:rPr>
            </w:pPr>
          </w:p>
          <w:p w:rsidR="00DA1C59" w:rsidRPr="00DA1C59" w:rsidRDefault="00DA1C59" w:rsidP="002637A9">
            <w:pPr>
              <w:spacing w:line="256" w:lineRule="auto"/>
              <w:rPr>
                <w:sz w:val="28"/>
                <w:szCs w:val="28"/>
                <w:lang w:eastAsia="en-US"/>
              </w:rPr>
            </w:pPr>
          </w:p>
        </w:tc>
      </w:tr>
    </w:tbl>
    <w:p w:rsidR="00DA1C59" w:rsidRDefault="00DA1C59" w:rsidP="009A25E3">
      <w:pPr>
        <w:ind w:firstLine="709"/>
        <w:jc w:val="both"/>
        <w:rPr>
          <w:color w:val="000000" w:themeColor="text1"/>
          <w:sz w:val="28"/>
          <w:szCs w:val="28"/>
        </w:rPr>
      </w:pPr>
    </w:p>
    <w:p w:rsidR="00DA1C59" w:rsidRDefault="00DA1C59" w:rsidP="009A25E3">
      <w:pPr>
        <w:ind w:firstLine="709"/>
        <w:jc w:val="both"/>
        <w:rPr>
          <w:color w:val="000000" w:themeColor="text1"/>
          <w:sz w:val="28"/>
          <w:szCs w:val="28"/>
        </w:rPr>
      </w:pPr>
    </w:p>
    <w:p w:rsidR="00203B34" w:rsidRDefault="00203B34" w:rsidP="009A25E3">
      <w:pPr>
        <w:ind w:firstLine="709"/>
        <w:jc w:val="both"/>
        <w:rPr>
          <w:color w:val="000000" w:themeColor="text1"/>
          <w:sz w:val="28"/>
          <w:szCs w:val="28"/>
        </w:rPr>
      </w:pPr>
    </w:p>
    <w:p w:rsidR="00203B34" w:rsidRPr="00203B34" w:rsidRDefault="00203B34" w:rsidP="00203B34">
      <w:pPr>
        <w:ind w:firstLine="709"/>
        <w:jc w:val="both"/>
        <w:rPr>
          <w:sz w:val="28"/>
          <w:szCs w:val="28"/>
        </w:rPr>
      </w:pPr>
      <w:r w:rsidRPr="00203B34">
        <w:rPr>
          <w:sz w:val="28"/>
          <w:szCs w:val="28"/>
        </w:rPr>
        <w:t>В соответствии с Федеральным</w:t>
      </w:r>
      <w:r w:rsidR="00226EFA">
        <w:rPr>
          <w:sz w:val="28"/>
          <w:szCs w:val="28"/>
        </w:rPr>
        <w:t xml:space="preserve"> законом</w:t>
      </w:r>
      <w:r w:rsidRPr="00203B34">
        <w:rPr>
          <w:sz w:val="28"/>
          <w:szCs w:val="28"/>
        </w:rPr>
        <w:t xml:space="preserve"> от 25.12.2008 года № 273-ФЗ </w:t>
      </w:r>
      <w:r w:rsidR="00226EFA">
        <w:rPr>
          <w:sz w:val="28"/>
          <w:szCs w:val="28"/>
        </w:rPr>
        <w:t>"</w:t>
      </w:r>
      <w:r w:rsidRPr="00203B34">
        <w:rPr>
          <w:sz w:val="28"/>
          <w:szCs w:val="28"/>
        </w:rPr>
        <w:t>О противодействии коррупции</w:t>
      </w:r>
      <w:r w:rsidR="00226EFA">
        <w:rPr>
          <w:sz w:val="28"/>
          <w:szCs w:val="28"/>
        </w:rPr>
        <w:t>"</w:t>
      </w:r>
      <w:r w:rsidRPr="00203B34">
        <w:rPr>
          <w:sz w:val="28"/>
          <w:szCs w:val="28"/>
        </w:rPr>
        <w:t xml:space="preserve">, </w:t>
      </w:r>
      <w:r>
        <w:rPr>
          <w:sz w:val="28"/>
          <w:szCs w:val="28"/>
        </w:rPr>
        <w:t xml:space="preserve">Федеральным законом </w:t>
      </w:r>
      <w:r w:rsidRPr="00203B34">
        <w:rPr>
          <w:sz w:val="28"/>
          <w:szCs w:val="28"/>
        </w:rPr>
        <w:t>от 02.03.2007 года</w:t>
      </w:r>
      <w:r>
        <w:rPr>
          <w:sz w:val="28"/>
          <w:szCs w:val="28"/>
        </w:rPr>
        <w:t xml:space="preserve"> </w:t>
      </w:r>
      <w:r w:rsidR="00226EFA">
        <w:rPr>
          <w:sz w:val="28"/>
          <w:szCs w:val="28"/>
        </w:rPr>
        <w:t>№ 25-ФЗ "</w:t>
      </w:r>
      <w:r w:rsidRPr="00203B34">
        <w:rPr>
          <w:sz w:val="28"/>
          <w:szCs w:val="28"/>
        </w:rPr>
        <w:t xml:space="preserve">О </w:t>
      </w:r>
      <w:r w:rsidRPr="00203B34">
        <w:rPr>
          <w:noProof/>
          <w:sz w:val="28"/>
          <w:szCs w:val="28"/>
        </w:rPr>
        <w:drawing>
          <wp:inline distT="0" distB="0" distL="0" distR="0">
            <wp:extent cx="57150" cy="38100"/>
            <wp:effectExtent l="19050" t="0" r="0" b="0"/>
            <wp:docPr id="1" name="Picture 1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9"/>
                    <pic:cNvPicPr>
                      <a:picLocks noChangeAspect="1" noChangeArrowheads="1"/>
                    </pic:cNvPicPr>
                  </pic:nvPicPr>
                  <pic:blipFill>
                    <a:blip r:embed="rId5" cstate="print"/>
                    <a:srcRect/>
                    <a:stretch>
                      <a:fillRect/>
                    </a:stretch>
                  </pic:blipFill>
                  <pic:spPr bwMode="auto">
                    <a:xfrm>
                      <a:off x="0" y="0"/>
                      <a:ext cx="57150" cy="38100"/>
                    </a:xfrm>
                    <a:prstGeom prst="rect">
                      <a:avLst/>
                    </a:prstGeom>
                    <a:noFill/>
                    <a:ln w="9525">
                      <a:noFill/>
                      <a:miter lim="800000"/>
                      <a:headEnd/>
                      <a:tailEnd/>
                    </a:ln>
                  </pic:spPr>
                </pic:pic>
              </a:graphicData>
            </a:graphic>
          </wp:inline>
        </w:drawing>
      </w:r>
      <w:r w:rsidRPr="00203B34">
        <w:rPr>
          <w:sz w:val="28"/>
          <w:szCs w:val="28"/>
        </w:rPr>
        <w:t>муниципальной службе в Российской Федерации</w:t>
      </w:r>
      <w:r w:rsidR="00226EFA">
        <w:rPr>
          <w:sz w:val="28"/>
          <w:szCs w:val="28"/>
        </w:rPr>
        <w:t>"</w:t>
      </w:r>
      <w:r w:rsidRPr="00203B34">
        <w:rPr>
          <w:sz w:val="28"/>
          <w:szCs w:val="28"/>
        </w:rPr>
        <w:t xml:space="preserve">, </w:t>
      </w:r>
      <w:r>
        <w:rPr>
          <w:sz w:val="28"/>
          <w:szCs w:val="28"/>
        </w:rPr>
        <w:t xml:space="preserve">со статьей 7 Федерального закона от 16.12.2019 года № 432-ФЗ "О внесении изменений в отдельные законодательные акты Российский </w:t>
      </w:r>
      <w:r w:rsidR="00AF0CD2">
        <w:rPr>
          <w:sz w:val="28"/>
          <w:szCs w:val="28"/>
        </w:rPr>
        <w:t>Федерации в целях совершенствования законодательства Российской Федерации о противодействии коррупции"</w:t>
      </w:r>
      <w:r w:rsidRPr="00203B34">
        <w:rPr>
          <w:sz w:val="28"/>
          <w:szCs w:val="28"/>
        </w:rPr>
        <w:t>, руководствуясь Уставом муниципального образования Ивановский сельсовет Оренбургского района Оренбургской области:</w:t>
      </w:r>
    </w:p>
    <w:p w:rsidR="00203B34" w:rsidRPr="00203B34" w:rsidRDefault="00203B34" w:rsidP="00203B34">
      <w:pPr>
        <w:ind w:firstLine="709"/>
        <w:jc w:val="both"/>
        <w:rPr>
          <w:sz w:val="28"/>
          <w:szCs w:val="28"/>
        </w:rPr>
      </w:pPr>
      <w:r w:rsidRPr="00203B34">
        <w:rPr>
          <w:sz w:val="28"/>
          <w:szCs w:val="28"/>
        </w:rPr>
        <w:t xml:space="preserve">1. Утвердить </w:t>
      </w:r>
      <w:r w:rsidR="00D848DF">
        <w:rPr>
          <w:sz w:val="28"/>
          <w:szCs w:val="28"/>
        </w:rPr>
        <w:t>стандарт аникоррупционного поведения муниципального служащего</w:t>
      </w:r>
      <w:r w:rsidRPr="00203B34">
        <w:rPr>
          <w:sz w:val="28"/>
          <w:szCs w:val="28"/>
        </w:rPr>
        <w:t xml:space="preserve"> администрации муниципального образования Ивановский сельсовет Оренбургского района Оренбургской области согласно приложению № 1.</w:t>
      </w:r>
    </w:p>
    <w:p w:rsidR="00203B34" w:rsidRPr="00203B34" w:rsidRDefault="00203B34" w:rsidP="00203B34">
      <w:pPr>
        <w:ind w:firstLine="709"/>
        <w:jc w:val="both"/>
        <w:rPr>
          <w:sz w:val="28"/>
          <w:szCs w:val="28"/>
        </w:rPr>
      </w:pPr>
      <w:r w:rsidRPr="00203B34">
        <w:rPr>
          <w:sz w:val="28"/>
          <w:szCs w:val="28"/>
        </w:rPr>
        <w:t xml:space="preserve">2. Признать утратившим силу постановление администрации муниципального образования Ивановский сельсовет Оренбургского района Оренбургской области от </w:t>
      </w:r>
      <w:r w:rsidR="00DE5665">
        <w:rPr>
          <w:sz w:val="28"/>
          <w:szCs w:val="28"/>
        </w:rPr>
        <w:t>26.10.2021 № 37</w:t>
      </w:r>
      <w:r w:rsidRPr="00203B34">
        <w:rPr>
          <w:sz w:val="28"/>
          <w:szCs w:val="28"/>
        </w:rPr>
        <w:t xml:space="preserve">5-п </w:t>
      </w:r>
      <w:r w:rsidR="00DE5665">
        <w:rPr>
          <w:sz w:val="28"/>
          <w:szCs w:val="28"/>
        </w:rPr>
        <w:t>"</w:t>
      </w:r>
      <w:r w:rsidRPr="00203B34">
        <w:rPr>
          <w:sz w:val="28"/>
          <w:szCs w:val="28"/>
        </w:rPr>
        <w:t xml:space="preserve">Об утверждении </w:t>
      </w:r>
      <w:r w:rsidR="00DE5665">
        <w:rPr>
          <w:sz w:val="28"/>
          <w:szCs w:val="28"/>
        </w:rPr>
        <w:t>стандарта аникоррупционного поведения муниципального служащего</w:t>
      </w:r>
      <w:r w:rsidR="00DE5665" w:rsidRPr="00203B34">
        <w:rPr>
          <w:sz w:val="28"/>
          <w:szCs w:val="28"/>
        </w:rPr>
        <w:t xml:space="preserve"> муниципального образования Ивановский сельсовет Оренбургского района Оренбургской области</w:t>
      </w:r>
      <w:r w:rsidR="00DE5665">
        <w:rPr>
          <w:sz w:val="28"/>
          <w:szCs w:val="28"/>
        </w:rPr>
        <w:t>"</w:t>
      </w:r>
      <w:r w:rsidRPr="00203B34">
        <w:rPr>
          <w:sz w:val="28"/>
          <w:szCs w:val="28"/>
        </w:rPr>
        <w:t>.</w:t>
      </w:r>
    </w:p>
    <w:p w:rsidR="00203B34" w:rsidRPr="00203B34" w:rsidRDefault="00226EFA" w:rsidP="00203B34">
      <w:pPr>
        <w:ind w:firstLine="709"/>
        <w:jc w:val="both"/>
        <w:rPr>
          <w:sz w:val="28"/>
          <w:szCs w:val="28"/>
        </w:rPr>
      </w:pPr>
      <w:r>
        <w:rPr>
          <w:sz w:val="28"/>
          <w:szCs w:val="28"/>
        </w:rPr>
        <w:lastRenderedPageBreak/>
        <w:t>3</w:t>
      </w:r>
      <w:r w:rsidR="00203B34" w:rsidRPr="00203B34">
        <w:rPr>
          <w:sz w:val="28"/>
          <w:szCs w:val="28"/>
        </w:rPr>
        <w:t>. Разместить данное постановление на официальном сайте муниципального образования Ивановский сельсовет Оренбургского района Оренбургской области.</w:t>
      </w:r>
    </w:p>
    <w:p w:rsidR="00203B34" w:rsidRPr="00203B34" w:rsidRDefault="00226EFA" w:rsidP="00203B34">
      <w:pPr>
        <w:ind w:firstLine="709"/>
        <w:jc w:val="both"/>
        <w:rPr>
          <w:sz w:val="28"/>
          <w:szCs w:val="28"/>
        </w:rPr>
      </w:pPr>
      <w:r>
        <w:rPr>
          <w:sz w:val="28"/>
          <w:szCs w:val="28"/>
        </w:rPr>
        <w:t>4</w:t>
      </w:r>
      <w:r w:rsidR="00203B34" w:rsidRPr="00203B34">
        <w:rPr>
          <w:sz w:val="28"/>
          <w:szCs w:val="28"/>
        </w:rPr>
        <w:t>. Контроль за исполнением настоящего постановления оставляю за собой.</w:t>
      </w:r>
    </w:p>
    <w:p w:rsidR="00203B34" w:rsidRPr="00203B34" w:rsidRDefault="00226EFA" w:rsidP="00203B34">
      <w:pPr>
        <w:ind w:firstLine="709"/>
        <w:jc w:val="both"/>
        <w:rPr>
          <w:sz w:val="28"/>
          <w:szCs w:val="28"/>
        </w:rPr>
      </w:pPr>
      <w:r>
        <w:rPr>
          <w:sz w:val="28"/>
          <w:szCs w:val="28"/>
        </w:rPr>
        <w:t>5</w:t>
      </w:r>
      <w:r w:rsidR="00203B34" w:rsidRPr="00203B34">
        <w:rPr>
          <w:sz w:val="28"/>
          <w:szCs w:val="28"/>
        </w:rPr>
        <w:t>. Постановление вступает в силу со дня его подписания.</w:t>
      </w:r>
    </w:p>
    <w:p w:rsidR="00203B34" w:rsidRPr="00203B34" w:rsidRDefault="00203B34" w:rsidP="00203B34">
      <w:pPr>
        <w:tabs>
          <w:tab w:val="center" w:pos="6256"/>
          <w:tab w:val="right" w:pos="9803"/>
        </w:tabs>
        <w:ind w:firstLine="709"/>
        <w:jc w:val="both"/>
        <w:rPr>
          <w:sz w:val="28"/>
          <w:szCs w:val="28"/>
        </w:rPr>
      </w:pPr>
    </w:p>
    <w:p w:rsidR="00203B34" w:rsidRPr="00203B34" w:rsidRDefault="00203B34" w:rsidP="00203B34">
      <w:pPr>
        <w:tabs>
          <w:tab w:val="center" w:pos="6256"/>
          <w:tab w:val="right" w:pos="9803"/>
        </w:tabs>
        <w:ind w:firstLine="709"/>
        <w:jc w:val="both"/>
        <w:rPr>
          <w:sz w:val="28"/>
          <w:szCs w:val="28"/>
        </w:rPr>
      </w:pPr>
    </w:p>
    <w:p w:rsidR="00203B34" w:rsidRPr="00203B34" w:rsidRDefault="00203B34" w:rsidP="00203B34">
      <w:pPr>
        <w:tabs>
          <w:tab w:val="center" w:pos="6256"/>
          <w:tab w:val="right" w:pos="9803"/>
        </w:tabs>
        <w:ind w:firstLine="709"/>
        <w:jc w:val="both"/>
        <w:rPr>
          <w:sz w:val="28"/>
          <w:szCs w:val="28"/>
        </w:rPr>
      </w:pPr>
    </w:p>
    <w:p w:rsidR="00203B34" w:rsidRPr="00203B34" w:rsidRDefault="00203B34" w:rsidP="00203B34">
      <w:pPr>
        <w:tabs>
          <w:tab w:val="center" w:pos="6256"/>
          <w:tab w:val="right" w:pos="9803"/>
        </w:tabs>
        <w:jc w:val="both"/>
        <w:rPr>
          <w:sz w:val="28"/>
          <w:szCs w:val="28"/>
        </w:rPr>
      </w:pPr>
      <w:r w:rsidRPr="00203B34">
        <w:rPr>
          <w:sz w:val="28"/>
          <w:szCs w:val="28"/>
        </w:rPr>
        <w:t>Глава муниципального образования</w:t>
      </w:r>
      <w:r w:rsidRPr="00203B34">
        <w:rPr>
          <w:sz w:val="28"/>
          <w:szCs w:val="28"/>
        </w:rPr>
        <w:tab/>
      </w:r>
      <w:r w:rsidRPr="00203B34">
        <w:rPr>
          <w:sz w:val="28"/>
          <w:szCs w:val="28"/>
        </w:rPr>
        <w:tab/>
        <w:t>С. Т. Байбулатов</w:t>
      </w:r>
    </w:p>
    <w:p w:rsidR="00203B34" w:rsidRPr="00203B34" w:rsidRDefault="00203B34" w:rsidP="00203B34">
      <w:pPr>
        <w:ind w:firstLine="709"/>
        <w:jc w:val="both"/>
        <w:rPr>
          <w:sz w:val="28"/>
          <w:szCs w:val="28"/>
        </w:rPr>
      </w:pPr>
    </w:p>
    <w:p w:rsidR="00203B34" w:rsidRPr="00203B34" w:rsidRDefault="00203B34" w:rsidP="00203B34">
      <w:pPr>
        <w:ind w:firstLine="709"/>
        <w:jc w:val="both"/>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Default="00203B34" w:rsidP="00203B34">
      <w:pPr>
        <w:ind w:firstLine="709"/>
      </w:pPr>
    </w:p>
    <w:p w:rsidR="00203B34" w:rsidRDefault="00203B34" w:rsidP="00203B34">
      <w:pPr>
        <w:ind w:firstLine="709"/>
      </w:pPr>
    </w:p>
    <w:p w:rsidR="00226EFA" w:rsidRDefault="00226EFA" w:rsidP="00203B34">
      <w:pPr>
        <w:ind w:firstLine="709"/>
      </w:pPr>
    </w:p>
    <w:p w:rsidR="00226EFA" w:rsidRDefault="00226EFA" w:rsidP="00203B34">
      <w:pPr>
        <w:ind w:firstLine="709"/>
      </w:pPr>
    </w:p>
    <w:p w:rsidR="00226EFA" w:rsidRDefault="00226EFA" w:rsidP="00203B34">
      <w:pPr>
        <w:ind w:firstLine="709"/>
      </w:pPr>
    </w:p>
    <w:p w:rsidR="00203B34" w:rsidRDefault="00203B34" w:rsidP="00203B34">
      <w:pPr>
        <w:ind w:firstLine="709"/>
      </w:pPr>
    </w:p>
    <w:p w:rsidR="00203B34" w:rsidRDefault="00203B34" w:rsidP="00203B34">
      <w:r w:rsidRPr="008176B5">
        <w:t xml:space="preserve">Разослано: </w:t>
      </w:r>
      <w:r>
        <w:t xml:space="preserve">администрации муниципального образования Ивановский сельсовет, </w:t>
      </w:r>
      <w:r w:rsidRPr="008176B5">
        <w:t>аппарату Губернатора и Правительства Оренбургской области, прокуратуре района, в дело.</w:t>
      </w:r>
    </w:p>
    <w:p w:rsidR="00203B34" w:rsidRPr="008176B5" w:rsidRDefault="00203B34" w:rsidP="00203B34">
      <w:pPr>
        <w:rPr>
          <w:szCs w:val="28"/>
        </w:rPr>
      </w:pPr>
    </w:p>
    <w:p w:rsidR="00203B34" w:rsidRPr="00226EFA" w:rsidRDefault="00203B34" w:rsidP="00203B34">
      <w:pPr>
        <w:suppressAutoHyphens/>
        <w:ind w:left="5245"/>
        <w:rPr>
          <w:sz w:val="28"/>
          <w:szCs w:val="28"/>
        </w:rPr>
      </w:pPr>
      <w:r w:rsidRPr="00226EFA">
        <w:rPr>
          <w:sz w:val="28"/>
          <w:szCs w:val="28"/>
        </w:rPr>
        <w:lastRenderedPageBreak/>
        <w:t xml:space="preserve">Приложение № 1 </w:t>
      </w:r>
    </w:p>
    <w:p w:rsidR="00203B34" w:rsidRPr="00226EFA" w:rsidRDefault="00203B34" w:rsidP="00203B34">
      <w:pPr>
        <w:suppressAutoHyphens/>
        <w:ind w:left="5245"/>
        <w:rPr>
          <w:sz w:val="28"/>
          <w:szCs w:val="28"/>
        </w:rPr>
      </w:pPr>
      <w:r w:rsidRPr="00226EFA">
        <w:rPr>
          <w:sz w:val="28"/>
          <w:szCs w:val="28"/>
        </w:rPr>
        <w:t xml:space="preserve">к постановлению администрации муниципального образования Ивановский сельсовет </w:t>
      </w:r>
    </w:p>
    <w:p w:rsidR="00203B34" w:rsidRPr="00226EFA" w:rsidRDefault="00203B34" w:rsidP="00203B34">
      <w:pPr>
        <w:suppressAutoHyphens/>
        <w:ind w:left="5245"/>
        <w:rPr>
          <w:sz w:val="28"/>
          <w:szCs w:val="28"/>
        </w:rPr>
      </w:pPr>
      <w:r w:rsidRPr="00226EFA">
        <w:rPr>
          <w:sz w:val="28"/>
          <w:szCs w:val="28"/>
        </w:rPr>
        <w:t xml:space="preserve">Оренбургского района </w:t>
      </w:r>
    </w:p>
    <w:p w:rsidR="00203B34" w:rsidRPr="00226EFA" w:rsidRDefault="00203B34" w:rsidP="00203B34">
      <w:pPr>
        <w:suppressAutoHyphens/>
        <w:ind w:left="5245"/>
        <w:rPr>
          <w:sz w:val="28"/>
          <w:szCs w:val="28"/>
        </w:rPr>
      </w:pPr>
      <w:r w:rsidRPr="00226EFA">
        <w:rPr>
          <w:sz w:val="28"/>
          <w:szCs w:val="28"/>
        </w:rPr>
        <w:t>Оренбургской области</w:t>
      </w:r>
    </w:p>
    <w:p w:rsidR="00203B34" w:rsidRPr="00226EFA" w:rsidRDefault="00203B34" w:rsidP="00203B34">
      <w:pPr>
        <w:ind w:left="5245"/>
        <w:rPr>
          <w:sz w:val="28"/>
          <w:szCs w:val="28"/>
        </w:rPr>
      </w:pPr>
      <w:r w:rsidRPr="00226EFA">
        <w:rPr>
          <w:sz w:val="28"/>
          <w:szCs w:val="28"/>
        </w:rPr>
        <w:t xml:space="preserve">от </w:t>
      </w:r>
      <w:r w:rsidR="00226EFA" w:rsidRPr="00226EFA">
        <w:rPr>
          <w:sz w:val="28"/>
          <w:szCs w:val="28"/>
        </w:rPr>
        <w:t>_____________№________</w:t>
      </w:r>
    </w:p>
    <w:p w:rsidR="00CF2369" w:rsidRDefault="00CF2369" w:rsidP="009A25E3">
      <w:pPr>
        <w:jc w:val="both"/>
        <w:rPr>
          <w:sz w:val="20"/>
          <w:szCs w:val="20"/>
          <w:lang w:eastAsia="ar-SA"/>
        </w:rPr>
      </w:pPr>
    </w:p>
    <w:p w:rsidR="00CF2369" w:rsidRDefault="00CF2369" w:rsidP="009A25E3">
      <w:pPr>
        <w:jc w:val="both"/>
        <w:rPr>
          <w:sz w:val="20"/>
          <w:szCs w:val="20"/>
          <w:lang w:eastAsia="ar-SA"/>
        </w:rPr>
      </w:pPr>
    </w:p>
    <w:p w:rsidR="00545AA1" w:rsidRDefault="00545AA1" w:rsidP="009A25E3">
      <w:pPr>
        <w:pStyle w:val="ConsPlusNormal"/>
        <w:jc w:val="both"/>
        <w:rPr>
          <w:rFonts w:ascii="Times New Roman" w:hAnsi="Times New Roman" w:cs="Times New Roman"/>
          <w:sz w:val="24"/>
          <w:szCs w:val="24"/>
        </w:rPr>
      </w:pPr>
    </w:p>
    <w:p w:rsidR="00545AA1" w:rsidRPr="00226EFA" w:rsidRDefault="00226EFA" w:rsidP="00226EFA">
      <w:pPr>
        <w:pStyle w:val="ConsPlusTitle"/>
        <w:jc w:val="center"/>
        <w:rPr>
          <w:rFonts w:ascii="Times New Roman" w:hAnsi="Times New Roman" w:cs="Times New Roman"/>
          <w:sz w:val="28"/>
          <w:szCs w:val="28"/>
        </w:rPr>
      </w:pPr>
      <w:bookmarkStart w:id="0" w:name="P43"/>
      <w:bookmarkEnd w:id="0"/>
      <w:r w:rsidRPr="00226EFA">
        <w:rPr>
          <w:rFonts w:ascii="Times New Roman" w:hAnsi="Times New Roman" w:cs="Times New Roman"/>
          <w:sz w:val="28"/>
          <w:szCs w:val="28"/>
        </w:rPr>
        <w:t>Стандарт антикоррупционного</w:t>
      </w:r>
      <w:r>
        <w:rPr>
          <w:rFonts w:ascii="Times New Roman" w:hAnsi="Times New Roman" w:cs="Times New Roman"/>
          <w:sz w:val="28"/>
          <w:szCs w:val="28"/>
        </w:rPr>
        <w:t xml:space="preserve"> </w:t>
      </w:r>
      <w:r w:rsidRPr="00226EFA">
        <w:rPr>
          <w:rFonts w:ascii="Times New Roman" w:hAnsi="Times New Roman" w:cs="Times New Roman"/>
          <w:sz w:val="28"/>
          <w:szCs w:val="28"/>
        </w:rPr>
        <w:t>поведения муниципального служащего администрации муниципального образования Ивановский сельсовет Оренбургского района Оренбургской области</w:t>
      </w:r>
    </w:p>
    <w:p w:rsidR="00545AA1" w:rsidRDefault="00545AA1" w:rsidP="009A25E3">
      <w:pPr>
        <w:pStyle w:val="ConsPlusNormal"/>
        <w:jc w:val="both"/>
        <w:rPr>
          <w:rFonts w:ascii="Times New Roman" w:hAnsi="Times New Roman" w:cs="Times New Roman"/>
          <w:sz w:val="24"/>
          <w:szCs w:val="24"/>
        </w:rPr>
      </w:pPr>
    </w:p>
    <w:p w:rsidR="00545AA1" w:rsidRPr="00E157DD" w:rsidRDefault="009A25E3" w:rsidP="009A25E3">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1. Общие положения</w:t>
      </w:r>
    </w:p>
    <w:p w:rsidR="00545AA1" w:rsidRPr="00D630D4" w:rsidRDefault="009A25E3" w:rsidP="009A25E3">
      <w:pPr>
        <w:pStyle w:val="ConsPlusNormal"/>
        <w:ind w:firstLine="709"/>
        <w:jc w:val="both"/>
        <w:rPr>
          <w:rFonts w:ascii="Times New Roman" w:hAnsi="Times New Roman" w:cs="Times New Roman"/>
          <w:sz w:val="28"/>
          <w:szCs w:val="28"/>
        </w:rPr>
      </w:pPr>
      <w:r w:rsidRPr="00D630D4">
        <w:rPr>
          <w:rFonts w:ascii="Times New Roman" w:hAnsi="Times New Roman" w:cs="Times New Roman"/>
          <w:sz w:val="28"/>
          <w:szCs w:val="28"/>
        </w:rPr>
        <w:t xml:space="preserve">1.1 Стандарт антикоррупционного поведения муниципального служащего в </w:t>
      </w:r>
      <w:r w:rsidR="00D630D4" w:rsidRPr="00D630D4">
        <w:rPr>
          <w:rFonts w:ascii="Times New Roman" w:hAnsi="Times New Roman" w:cs="Times New Roman"/>
          <w:sz w:val="28"/>
          <w:szCs w:val="28"/>
        </w:rPr>
        <w:t xml:space="preserve">администрации муниципального образования Ивановский сельсовет Оренбургского района Оренбургской области </w:t>
      </w:r>
      <w:r w:rsidRPr="00D630D4">
        <w:rPr>
          <w:rFonts w:ascii="Times New Roman" w:hAnsi="Times New Roman" w:cs="Times New Roman"/>
          <w:sz w:val="28"/>
          <w:szCs w:val="28"/>
        </w:rPr>
        <w:t xml:space="preserve">(далее - стандарт), разработан в соответствии с Федеральными законами от 2 марта 2007 года </w:t>
      </w:r>
      <w:hyperlink>
        <w:r w:rsidRPr="00D630D4">
          <w:rPr>
            <w:rStyle w:val="InternetLink"/>
            <w:rFonts w:ascii="Times New Roman" w:hAnsi="Times New Roman" w:cs="Times New Roman"/>
            <w:color w:val="auto"/>
            <w:sz w:val="28"/>
            <w:szCs w:val="28"/>
            <w:u w:val="none"/>
          </w:rPr>
          <w:t>№ 25-ФЗ</w:t>
        </w:r>
      </w:hyperlink>
      <w:r w:rsidRPr="00D630D4">
        <w:rPr>
          <w:rFonts w:ascii="Times New Roman" w:hAnsi="Times New Roman" w:cs="Times New Roman"/>
          <w:sz w:val="28"/>
          <w:szCs w:val="28"/>
        </w:rPr>
        <w:t xml:space="preserve"> «О муниципальной службе в Российской Федерации», от 25 декабря 2008 года </w:t>
      </w:r>
      <w:hyperlink>
        <w:r w:rsidRPr="00D630D4">
          <w:rPr>
            <w:rStyle w:val="InternetLink"/>
            <w:rFonts w:ascii="Times New Roman" w:hAnsi="Times New Roman" w:cs="Times New Roman"/>
            <w:color w:val="auto"/>
            <w:sz w:val="28"/>
            <w:szCs w:val="28"/>
            <w:u w:val="none"/>
          </w:rPr>
          <w:t>№ 273-ФЗ</w:t>
        </w:r>
      </w:hyperlink>
      <w:r w:rsidRPr="00D630D4">
        <w:rPr>
          <w:rFonts w:ascii="Times New Roman" w:hAnsi="Times New Roman" w:cs="Times New Roman"/>
          <w:sz w:val="28"/>
          <w:szCs w:val="28"/>
        </w:rPr>
        <w:t xml:space="preserve"> «О противодействии коррупции» и иными нормативными правовыми актами Российской Федерации, </w:t>
      </w:r>
      <w:r w:rsidR="00CF2369" w:rsidRPr="00D630D4">
        <w:rPr>
          <w:rFonts w:ascii="Times New Roman" w:hAnsi="Times New Roman" w:cs="Times New Roman"/>
          <w:sz w:val="28"/>
          <w:szCs w:val="28"/>
        </w:rPr>
        <w:t xml:space="preserve">нормативными правовыми актами </w:t>
      </w:r>
      <w:r w:rsidRPr="00D630D4">
        <w:rPr>
          <w:rFonts w:ascii="Times New Roman" w:hAnsi="Times New Roman" w:cs="Times New Roman"/>
          <w:sz w:val="28"/>
          <w:szCs w:val="28"/>
        </w:rPr>
        <w:t>Оренбургской области, муниципальными правовыми актами</w:t>
      </w:r>
      <w:r w:rsidR="00D630D4" w:rsidRPr="00D630D4">
        <w:rPr>
          <w:rFonts w:ascii="Times New Roman" w:hAnsi="Times New Roman" w:cs="Times New Roman"/>
          <w:sz w:val="28"/>
          <w:szCs w:val="28"/>
        </w:rPr>
        <w:t xml:space="preserve"> муниципального образования Ивановский сельсовет Оренбургского района Оренбургской области</w:t>
      </w:r>
      <w:r w:rsidRPr="00D630D4">
        <w:rPr>
          <w:rFonts w:ascii="Times New Roman" w:hAnsi="Times New Roman" w:cs="Times New Roman"/>
          <w:sz w:val="28"/>
          <w:szCs w:val="28"/>
        </w:rPr>
        <w:t>.</w:t>
      </w:r>
    </w:p>
    <w:p w:rsidR="00545AA1" w:rsidRPr="00E157DD" w:rsidRDefault="009A25E3" w:rsidP="009A25E3">
      <w:pPr>
        <w:pStyle w:val="ConsPlusNormal"/>
        <w:ind w:firstLine="709"/>
        <w:jc w:val="both"/>
        <w:rPr>
          <w:rFonts w:ascii="Times New Roman" w:hAnsi="Times New Roman" w:cs="Times New Roman"/>
          <w:sz w:val="28"/>
          <w:szCs w:val="28"/>
        </w:rPr>
      </w:pPr>
      <w:r w:rsidRPr="00D630D4">
        <w:rPr>
          <w:rFonts w:ascii="Times New Roman" w:hAnsi="Times New Roman" w:cs="Times New Roman"/>
          <w:sz w:val="28"/>
          <w:szCs w:val="28"/>
        </w:rPr>
        <w:t xml:space="preserve">1.2 Под стандартом антикоррупционного поведения муниципального служащего </w:t>
      </w:r>
      <w:r w:rsidR="00D630D4" w:rsidRPr="00D630D4">
        <w:rPr>
          <w:rFonts w:ascii="Times New Roman" w:hAnsi="Times New Roman" w:cs="Times New Roman"/>
          <w:sz w:val="28"/>
          <w:szCs w:val="28"/>
        </w:rPr>
        <w:t xml:space="preserve">администрации муниципального образования Ивановский сельсовет Оренбургского района Оренбургской области </w:t>
      </w:r>
      <w:r w:rsidRPr="00D630D4">
        <w:rPr>
          <w:rFonts w:ascii="Times New Roman" w:hAnsi="Times New Roman" w:cs="Times New Roman"/>
          <w:sz w:val="28"/>
          <w:szCs w:val="28"/>
        </w:rPr>
        <w:t>(далее муниципальный служащий) понимается совокупность запретов, ограничений и обязанностей, направленных на формирование у муниципального служащего отрицательного</w:t>
      </w:r>
      <w:r w:rsidRPr="00E157DD">
        <w:rPr>
          <w:rFonts w:ascii="Times New Roman" w:hAnsi="Times New Roman" w:cs="Times New Roman"/>
          <w:sz w:val="28"/>
          <w:szCs w:val="28"/>
        </w:rPr>
        <w:t xml:space="preserve"> отношения к коррупции.</w:t>
      </w:r>
    </w:p>
    <w:p w:rsidR="00545AA1" w:rsidRPr="00E157DD" w:rsidRDefault="00545AA1" w:rsidP="009A25E3">
      <w:pPr>
        <w:jc w:val="right"/>
        <w:rPr>
          <w:sz w:val="28"/>
          <w:szCs w:val="28"/>
        </w:rPr>
      </w:pPr>
    </w:p>
    <w:p w:rsidR="00545AA1" w:rsidRPr="00E157DD" w:rsidRDefault="009A25E3" w:rsidP="009A25E3">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2. Обязанности муниципального служащего</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2.1 Муниципальный служащий обязан:</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 Соблюдать </w:t>
      </w:r>
      <w:hyperlink>
        <w:r w:rsidRPr="009E48DF">
          <w:rPr>
            <w:rStyle w:val="InternetLink"/>
            <w:rFonts w:ascii="Times New Roman" w:hAnsi="Times New Roman" w:cs="Times New Roman"/>
            <w:color w:val="auto"/>
            <w:sz w:val="28"/>
            <w:szCs w:val="28"/>
            <w:u w:val="none"/>
          </w:rPr>
          <w:t>Конституцию</w:t>
        </w:r>
      </w:hyperlink>
      <w:r w:rsidRPr="00E157DD">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w:t>
      </w:r>
      <w:hyperlink r:id="rId6">
        <w:r w:rsidRPr="009E48DF">
          <w:rPr>
            <w:rStyle w:val="InternetLink"/>
            <w:rFonts w:ascii="Times New Roman" w:hAnsi="Times New Roman" w:cs="Times New Roman"/>
            <w:color w:val="auto"/>
            <w:sz w:val="28"/>
            <w:szCs w:val="28"/>
            <w:u w:val="none"/>
          </w:rPr>
          <w:t>Устав</w:t>
        </w:r>
      </w:hyperlink>
      <w:r w:rsidRPr="00E157DD">
        <w:rPr>
          <w:rFonts w:ascii="Times New Roman" w:hAnsi="Times New Roman" w:cs="Times New Roman"/>
          <w:sz w:val="28"/>
          <w:szCs w:val="28"/>
        </w:rPr>
        <w:t xml:space="preserve"> муниципального образования и иные муниципальные правовые акты и обеспечивать их исполнение;</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исполнять должностные обязанности в соответствии с должностной инструкцией;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 в том числе в части антикоррупционной составляющей;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представлять представителю нанимателя сведения о доходах, расходах, об имуществе и обязательствах имущественного характера своих и членов своей семьи в случае замещения должности муниципальной службы, включенной в соответствующий перечень;</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9) представлять представителю нанимателя сведения об адресах сайтов и (или) страниц сайтов в информационно - 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принимать меры по предотвращению конфликта интересов;</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12)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13) соблюдать ограничения, выполнять обязательства, не нарушать запреты, установленные федеральными законами;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14)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15)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16) уведомлять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17) предварительно уведомлять представителя нанимателя о намерении выполнять иную оплачиваемую работу;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18) гражданин, замещавший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w:t>
      </w:r>
      <w:hyperlink>
        <w:r w:rsidRPr="0051158D">
          <w:rPr>
            <w:rStyle w:val="InternetLink"/>
            <w:rFonts w:ascii="Times New Roman" w:hAnsi="Times New Roman" w:cs="Times New Roman"/>
            <w:color w:val="auto"/>
            <w:sz w:val="28"/>
            <w:szCs w:val="28"/>
            <w:u w:val="none"/>
          </w:rPr>
          <w:t>части 1 статьи 12</w:t>
        </w:r>
      </w:hyperlink>
      <w:r w:rsidRPr="00E157DD">
        <w:rPr>
          <w:rFonts w:ascii="Times New Roman" w:hAnsi="Times New Roman" w:cs="Times New Roman"/>
          <w:sz w:val="28"/>
          <w:szCs w:val="28"/>
        </w:rPr>
        <w:t xml:space="preserve"> Федерального закона от 25 декабря 2008 года № 273-ФЗ «О противодействии коррупции», сообщать работодателю сведения о последнем месте своей службы;</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19)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20) получать письменное разрешение представителя нанимателя: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а) 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б)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в)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45AA1" w:rsidRPr="00E157DD" w:rsidRDefault="009A25E3" w:rsidP="009A25E3">
      <w:pPr>
        <w:ind w:firstLine="709"/>
        <w:jc w:val="both"/>
        <w:rPr>
          <w:sz w:val="28"/>
          <w:szCs w:val="28"/>
        </w:rPr>
      </w:pPr>
      <w:r w:rsidRPr="00E157DD">
        <w:rPr>
          <w:sz w:val="28"/>
          <w:szCs w:val="28"/>
        </w:rPr>
        <w:t>21)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муниципальный служащий обязан отказаться от его исполнения.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22) соблюдать иные требования, предусмотренные законодательством Российской Федерации.</w:t>
      </w:r>
    </w:p>
    <w:p w:rsidR="00545AA1" w:rsidRPr="00E157DD" w:rsidRDefault="00545AA1" w:rsidP="009A25E3">
      <w:pPr>
        <w:pStyle w:val="ConsPlusNormal"/>
        <w:ind w:firstLine="540"/>
        <w:jc w:val="both"/>
        <w:rPr>
          <w:rFonts w:ascii="Times New Roman" w:hAnsi="Times New Roman" w:cs="Times New Roman"/>
          <w:sz w:val="28"/>
          <w:szCs w:val="28"/>
        </w:rPr>
      </w:pPr>
    </w:p>
    <w:p w:rsidR="00545AA1" w:rsidRPr="00E157DD" w:rsidRDefault="009A25E3" w:rsidP="009A25E3">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3. Запреты, связанные с муниципальной службой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3.1 В рамках антикоррупционного поведения муниципальному служащему запрещается: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 замещать должность муниципальной службы в случае:</w:t>
      </w:r>
    </w:p>
    <w:p w:rsidR="00545AA1" w:rsidRPr="0051158D" w:rsidRDefault="009A25E3" w:rsidP="009A25E3">
      <w:pPr>
        <w:ind w:firstLine="709"/>
        <w:jc w:val="both"/>
        <w:rPr>
          <w:sz w:val="28"/>
          <w:szCs w:val="28"/>
        </w:rPr>
      </w:pPr>
      <w:r w:rsidRPr="00E157DD">
        <w:rPr>
          <w:sz w:val="28"/>
          <w:szCs w:val="28"/>
        </w:rPr>
        <w:t xml:space="preserve">а) избрания или назначения на государственную должность, за исключением случаев, </w:t>
      </w:r>
      <w:r w:rsidRPr="0051158D">
        <w:rPr>
          <w:sz w:val="28"/>
          <w:szCs w:val="28"/>
        </w:rPr>
        <w:t xml:space="preserve">установленных </w:t>
      </w:r>
      <w:hyperlink r:id="rId7">
        <w:r w:rsidRPr="0051158D">
          <w:rPr>
            <w:rStyle w:val="InternetLink"/>
            <w:color w:val="auto"/>
            <w:sz w:val="28"/>
            <w:szCs w:val="28"/>
            <w:u w:val="none"/>
          </w:rPr>
          <w:t>частью второй статьи 4</w:t>
        </w:r>
      </w:hyperlink>
      <w:r w:rsidRPr="0051158D">
        <w:rPr>
          <w:sz w:val="28"/>
          <w:szCs w:val="28"/>
        </w:rPr>
        <w:t xml:space="preserve"> Федерального конституционного закона от 6 ноября 2020 года № 4-ФКЗ «О Правительстве Российской Федерации» и </w:t>
      </w:r>
      <w:hyperlink r:id="rId8">
        <w:r w:rsidRPr="0051158D">
          <w:rPr>
            <w:rStyle w:val="InternetLink"/>
            <w:color w:val="auto"/>
            <w:sz w:val="28"/>
            <w:szCs w:val="28"/>
            <w:u w:val="none"/>
          </w:rPr>
          <w:t>частью девятой статьи 12</w:t>
        </w:r>
      </w:hyperlink>
      <w:r w:rsidRPr="0051158D">
        <w:rPr>
          <w:sz w:val="28"/>
          <w:szCs w:val="28"/>
        </w:rPr>
        <w:t xml:space="preserve"> Федерального закона от 22 декабря 2020 года № 437-ФЗ «О федеральной территории «Сириус»;</w:t>
      </w:r>
    </w:p>
    <w:p w:rsidR="00545AA1" w:rsidRPr="00E157DD" w:rsidRDefault="009A25E3" w:rsidP="009A25E3">
      <w:pPr>
        <w:pStyle w:val="ConsPlusNormal"/>
        <w:ind w:firstLine="709"/>
        <w:jc w:val="both"/>
        <w:rPr>
          <w:rFonts w:ascii="Times New Roman" w:hAnsi="Times New Roman" w:cs="Times New Roman"/>
          <w:sz w:val="28"/>
          <w:szCs w:val="28"/>
        </w:rPr>
      </w:pPr>
      <w:r w:rsidRPr="0051158D">
        <w:rPr>
          <w:rFonts w:ascii="Times New Roman" w:hAnsi="Times New Roman" w:cs="Times New Roman"/>
          <w:sz w:val="28"/>
          <w:szCs w:val="28"/>
        </w:rPr>
        <w:t>б) избрания или назначения</w:t>
      </w:r>
      <w:r w:rsidRPr="00E157DD">
        <w:rPr>
          <w:rFonts w:ascii="Times New Roman" w:hAnsi="Times New Roman" w:cs="Times New Roman"/>
          <w:sz w:val="28"/>
          <w:szCs w:val="28"/>
        </w:rPr>
        <w:t xml:space="preserve"> на муниципальную должность;</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545AA1" w:rsidRPr="00E157DD" w:rsidRDefault="009A25E3" w:rsidP="009A25E3">
      <w:pPr>
        <w:ind w:firstLine="709"/>
        <w:jc w:val="both"/>
        <w:rPr>
          <w:rFonts w:eastAsiaTheme="minorHAnsi"/>
          <w:sz w:val="28"/>
          <w:szCs w:val="28"/>
          <w:lang w:eastAsia="en-US"/>
        </w:rPr>
      </w:pPr>
      <w:r w:rsidRPr="00E157DD">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45AA1" w:rsidRPr="00E157DD" w:rsidRDefault="009A25E3" w:rsidP="009A25E3">
      <w:pPr>
        <w:ind w:firstLine="709"/>
        <w:jc w:val="both"/>
        <w:rPr>
          <w:rFonts w:eastAsiaTheme="minorHAnsi"/>
          <w:sz w:val="28"/>
          <w:szCs w:val="28"/>
          <w:lang w:eastAsia="en-US"/>
        </w:rPr>
      </w:pPr>
      <w:r w:rsidRPr="00E157DD">
        <w:rPr>
          <w:rFonts w:eastAsiaTheme="minorHAns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545AA1" w:rsidRPr="00E157DD" w:rsidRDefault="009A25E3" w:rsidP="009A25E3">
      <w:pPr>
        <w:ind w:firstLine="709"/>
        <w:jc w:val="both"/>
        <w:rPr>
          <w:rFonts w:eastAsiaTheme="minorHAnsi"/>
          <w:sz w:val="28"/>
          <w:szCs w:val="28"/>
          <w:lang w:eastAsia="en-US"/>
        </w:rPr>
      </w:pPr>
      <w:r w:rsidRPr="00E157DD">
        <w:rPr>
          <w:rFonts w:eastAsiaTheme="minorHAnsi"/>
          <w:sz w:val="28"/>
          <w:szCs w:val="28"/>
          <w:lang w:eastAsia="en-US"/>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45AA1" w:rsidRPr="00E157DD" w:rsidRDefault="009A25E3" w:rsidP="009A25E3">
      <w:pPr>
        <w:ind w:firstLine="709"/>
        <w:jc w:val="both"/>
        <w:rPr>
          <w:rFonts w:eastAsiaTheme="minorHAnsi"/>
          <w:sz w:val="28"/>
          <w:szCs w:val="28"/>
          <w:lang w:eastAsia="en-US"/>
        </w:rPr>
      </w:pPr>
      <w:r w:rsidRPr="00E157DD">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w:t>
      </w:r>
      <w:r w:rsidR="00322DED">
        <w:rPr>
          <w:rFonts w:eastAsiaTheme="minorHAnsi"/>
          <w:sz w:val="28"/>
          <w:szCs w:val="28"/>
          <w:lang w:eastAsia="en-US"/>
        </w:rPr>
        <w:t>)</w:t>
      </w:r>
      <w:r w:rsidRPr="00E157DD">
        <w:rPr>
          <w:rFonts w:eastAsiaTheme="minorHAnsi"/>
          <w:sz w:val="28"/>
          <w:szCs w:val="28"/>
          <w:lang w:eastAsia="en-US"/>
        </w:rPr>
        <w:t>;</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д) иные случаи, предусмотренные международными договорами  Российской Федерации или федеральными законами;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заниматься предпринимательской деятельностью лично или через доверенных лиц;</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45AA1" w:rsidRPr="00E157DD" w:rsidRDefault="009A25E3" w:rsidP="009A25E3">
      <w:pPr>
        <w:ind w:firstLine="709"/>
        <w:jc w:val="both"/>
        <w:rPr>
          <w:rFonts w:eastAsiaTheme="minorHAnsi"/>
          <w:sz w:val="28"/>
          <w:szCs w:val="28"/>
          <w:lang w:eastAsia="en-US"/>
        </w:rPr>
      </w:pPr>
      <w:r w:rsidRPr="00E157DD">
        <w:rPr>
          <w:sz w:val="28"/>
          <w:szCs w:val="28"/>
        </w:rPr>
        <w:t xml:space="preserve">5) </w:t>
      </w:r>
      <w:r w:rsidRPr="00E157DD">
        <w:rPr>
          <w:rFonts w:eastAsiaTheme="minorHAnsi"/>
          <w:sz w:val="28"/>
          <w:szCs w:val="28"/>
          <w:lang w:eastAsia="en-US"/>
        </w:rPr>
        <w:t>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 правовым актом органа местного самоуправления;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 - технического, финансового и иного обеспечения, другое муниципальное имущество;</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ветеранских и иных органов общественной самодеятельности) или способствовать созданию указанных структур;</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или законодательством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17) в случае замещения должности муниципальной службы, включенной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конфликтов интересов, которое дается в порядке, установленном нормативными правовыми актами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18)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19) муниципальный служащий обязан соблюдать иные запреты предусмотренные законодательством Российской Федерации.</w:t>
      </w:r>
    </w:p>
    <w:p w:rsidR="00545AA1" w:rsidRPr="00E157DD" w:rsidRDefault="00545AA1" w:rsidP="009A25E3">
      <w:pPr>
        <w:pStyle w:val="ConsPlusNormal"/>
        <w:jc w:val="both"/>
        <w:rPr>
          <w:rFonts w:ascii="Times New Roman" w:hAnsi="Times New Roman" w:cs="Times New Roman"/>
          <w:sz w:val="28"/>
          <w:szCs w:val="28"/>
        </w:rPr>
      </w:pPr>
    </w:p>
    <w:p w:rsidR="00545AA1" w:rsidRPr="00E157DD" w:rsidRDefault="009A25E3" w:rsidP="009A25E3">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4. Ограничения, связанные с муниципальной службой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4.1 Гражданин не может быть принят на муниципальную службу, а муниципальный служащий не может находиться на муниципальной службе в случае:</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связанно с использованием таких сведений;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наличия заболевания, препятствующего поступлению на муниципальную службу или ее прохождение и подтвержденного заключением медицинской организации;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предоставления подложных документов или заведомо ложных сведений при поступлении на муниципальную службу;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9) непредставления предусмотренных Федеральным </w:t>
      </w:r>
      <w:hyperlink>
        <w:r w:rsidRPr="00E43B4E">
          <w:rPr>
            <w:rStyle w:val="InternetLink"/>
            <w:rFonts w:ascii="Times New Roman" w:hAnsi="Times New Roman" w:cs="Times New Roman"/>
            <w:color w:val="auto"/>
            <w:sz w:val="28"/>
            <w:szCs w:val="28"/>
            <w:u w:val="none"/>
          </w:rPr>
          <w:t>законом</w:t>
        </w:r>
      </w:hyperlink>
      <w:r w:rsidRPr="00E157DD">
        <w:rPr>
          <w:rFonts w:ascii="Times New Roman" w:hAnsi="Times New Roman" w:cs="Times New Roman"/>
          <w:sz w:val="28"/>
          <w:szCs w:val="28"/>
        </w:rPr>
        <w:t xml:space="preserve"> от 02.03.2007 № 25-ФЗ «О муниципальной службе в Российской Федерации», Федеральным </w:t>
      </w:r>
      <w:hyperlink>
        <w:r w:rsidRPr="0051158D">
          <w:rPr>
            <w:rStyle w:val="InternetLink"/>
            <w:rFonts w:ascii="Times New Roman" w:hAnsi="Times New Roman" w:cs="Times New Roman"/>
            <w:color w:val="auto"/>
            <w:sz w:val="28"/>
            <w:szCs w:val="28"/>
            <w:u w:val="none"/>
          </w:rPr>
          <w:t>законом</w:t>
        </w:r>
      </w:hyperlink>
      <w:r w:rsidR="0051158D">
        <w:t xml:space="preserve"> </w:t>
      </w:r>
      <w:r w:rsidRPr="00E157DD">
        <w:rPr>
          <w:rFonts w:ascii="Times New Roman" w:hAnsi="Times New Roman" w:cs="Times New Roman"/>
          <w:sz w:val="28"/>
          <w:szCs w:val="28"/>
        </w:rPr>
        <w:t>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12) утраты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4.3 Муниципальный служащий обязан соблюдать иные ограничения, предусмотренные законодательством Российской Федерации.</w:t>
      </w:r>
    </w:p>
    <w:sectPr w:rsidR="00545AA1" w:rsidRPr="00E157DD" w:rsidSect="008E0BC9">
      <w:pgSz w:w="11906" w:h="16838"/>
      <w:pgMar w:top="1135" w:right="850" w:bottom="1135"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altName w:val="MS Mincho"/>
    <w:panose1 w:val="020B0502040204020203"/>
    <w:charset w:val="00"/>
    <w:family w:val="swiss"/>
    <w:pitch w:val="variable"/>
    <w:sig w:usb0="80FF8023" w:usb1="0200004A" w:usb2="000002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A1"/>
    <w:rsid w:val="00203B34"/>
    <w:rsid w:val="00226EFA"/>
    <w:rsid w:val="00322DED"/>
    <w:rsid w:val="00343975"/>
    <w:rsid w:val="0051158D"/>
    <w:rsid w:val="00545AA1"/>
    <w:rsid w:val="006D2A23"/>
    <w:rsid w:val="008059A8"/>
    <w:rsid w:val="00897916"/>
    <w:rsid w:val="008E0BC9"/>
    <w:rsid w:val="009A25E3"/>
    <w:rsid w:val="009B4056"/>
    <w:rsid w:val="009E48DF"/>
    <w:rsid w:val="00AF0CD2"/>
    <w:rsid w:val="00C5056C"/>
    <w:rsid w:val="00CF2369"/>
    <w:rsid w:val="00D630D4"/>
    <w:rsid w:val="00D74804"/>
    <w:rsid w:val="00D848DF"/>
    <w:rsid w:val="00DA1C59"/>
    <w:rsid w:val="00DE5665"/>
    <w:rsid w:val="00E157DD"/>
    <w:rsid w:val="00E43B4E"/>
    <w:rsid w:val="00EB5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8C4A"/>
  <w15:docId w15:val="{0B1D7AC5-7F0D-4E50-B821-DB050EA2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C47"/>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173A3"/>
    <w:rPr>
      <w:rFonts w:ascii="Tahoma" w:eastAsia="Times New Roman" w:hAnsi="Tahoma" w:cs="Tahoma"/>
      <w:sz w:val="16"/>
      <w:szCs w:val="16"/>
      <w:lang w:eastAsia="ru-RU"/>
    </w:rPr>
  </w:style>
  <w:style w:type="character" w:customStyle="1" w:styleId="a4">
    <w:name w:val="Название Знак"/>
    <w:qFormat/>
    <w:locked/>
    <w:rsid w:val="00CA450A"/>
    <w:rPr>
      <w:rFonts w:ascii="Cambria" w:eastAsia="SimSun" w:hAnsi="Cambria"/>
      <w:b/>
      <w:bCs/>
      <w:sz w:val="32"/>
      <w:szCs w:val="32"/>
      <w:lang w:eastAsia="zh-CN"/>
    </w:rPr>
  </w:style>
  <w:style w:type="character" w:customStyle="1" w:styleId="1">
    <w:name w:val="Название Знак1"/>
    <w:basedOn w:val="a0"/>
    <w:uiPriority w:val="10"/>
    <w:qFormat/>
    <w:rsid w:val="00CA450A"/>
    <w:rPr>
      <w:rFonts w:asciiTheme="majorHAnsi" w:eastAsiaTheme="majorEastAsia" w:hAnsiTheme="majorHAnsi" w:cstheme="majorBidi"/>
      <w:color w:val="17365D" w:themeColor="text2" w:themeShade="BF"/>
      <w:spacing w:val="5"/>
      <w:sz w:val="52"/>
      <w:szCs w:val="52"/>
      <w:lang w:eastAsia="ru-RU"/>
    </w:rPr>
  </w:style>
  <w:style w:type="character" w:customStyle="1" w:styleId="ListLabel1">
    <w:name w:val="ListLabel 1"/>
    <w:qFormat/>
    <w:rsid w:val="00545AA1"/>
    <w:rPr>
      <w:rFonts w:cs="Times New Roman"/>
    </w:rPr>
  </w:style>
  <w:style w:type="character" w:customStyle="1" w:styleId="ListLabel2">
    <w:name w:val="ListLabel 2"/>
    <w:qFormat/>
    <w:rsid w:val="00545AA1"/>
    <w:rPr>
      <w:rFonts w:cs="Times New Roman"/>
    </w:rPr>
  </w:style>
  <w:style w:type="character" w:customStyle="1" w:styleId="ListLabel3">
    <w:name w:val="ListLabel 3"/>
    <w:qFormat/>
    <w:rsid w:val="00545AA1"/>
    <w:rPr>
      <w:rFonts w:cs="Times New Roman"/>
    </w:rPr>
  </w:style>
  <w:style w:type="character" w:customStyle="1" w:styleId="ListLabel4">
    <w:name w:val="ListLabel 4"/>
    <w:qFormat/>
    <w:rsid w:val="00545AA1"/>
    <w:rPr>
      <w:rFonts w:cs="Times New Roman"/>
    </w:rPr>
  </w:style>
  <w:style w:type="character" w:customStyle="1" w:styleId="ListLabel5">
    <w:name w:val="ListLabel 5"/>
    <w:qFormat/>
    <w:rsid w:val="00545AA1"/>
    <w:rPr>
      <w:rFonts w:cs="Times New Roman"/>
    </w:rPr>
  </w:style>
  <w:style w:type="character" w:customStyle="1" w:styleId="ListLabel6">
    <w:name w:val="ListLabel 6"/>
    <w:qFormat/>
    <w:rsid w:val="00545AA1"/>
    <w:rPr>
      <w:rFonts w:cs="Times New Roman"/>
    </w:rPr>
  </w:style>
  <w:style w:type="character" w:customStyle="1" w:styleId="ListLabel7">
    <w:name w:val="ListLabel 7"/>
    <w:qFormat/>
    <w:rsid w:val="00545AA1"/>
    <w:rPr>
      <w:rFonts w:cs="Times New Roman"/>
    </w:rPr>
  </w:style>
  <w:style w:type="character" w:customStyle="1" w:styleId="ListLabel8">
    <w:name w:val="ListLabel 8"/>
    <w:qFormat/>
    <w:rsid w:val="00545AA1"/>
    <w:rPr>
      <w:rFonts w:cs="Times New Roman"/>
    </w:rPr>
  </w:style>
  <w:style w:type="character" w:customStyle="1" w:styleId="ListLabel9">
    <w:name w:val="ListLabel 9"/>
    <w:qFormat/>
    <w:rsid w:val="00545AA1"/>
    <w:rPr>
      <w:rFonts w:cs="Times New Roman"/>
    </w:rPr>
  </w:style>
  <w:style w:type="character" w:customStyle="1" w:styleId="InternetLink">
    <w:name w:val="Internet Link"/>
    <w:rsid w:val="00545AA1"/>
    <w:rPr>
      <w:color w:val="000080"/>
      <w:u w:val="single"/>
    </w:rPr>
  </w:style>
  <w:style w:type="paragraph" w:customStyle="1" w:styleId="Heading">
    <w:name w:val="Heading"/>
    <w:basedOn w:val="a"/>
    <w:next w:val="a5"/>
    <w:qFormat/>
    <w:rsid w:val="00545AA1"/>
    <w:pPr>
      <w:keepNext/>
      <w:spacing w:before="240" w:after="120"/>
    </w:pPr>
    <w:rPr>
      <w:rFonts w:ascii="Liberation Sans" w:eastAsia="Lucida Sans Unicode" w:hAnsi="Liberation Sans" w:cs="Nirmala UI"/>
      <w:sz w:val="28"/>
      <w:szCs w:val="28"/>
    </w:rPr>
  </w:style>
  <w:style w:type="paragraph" w:styleId="a5">
    <w:name w:val="Body Text"/>
    <w:basedOn w:val="a"/>
    <w:rsid w:val="00545AA1"/>
    <w:pPr>
      <w:spacing w:after="140" w:line="288" w:lineRule="auto"/>
    </w:pPr>
  </w:style>
  <w:style w:type="paragraph" w:styleId="a6">
    <w:name w:val="List"/>
    <w:basedOn w:val="a5"/>
    <w:rsid w:val="00545AA1"/>
    <w:rPr>
      <w:rFonts w:cs="Nirmala UI"/>
    </w:rPr>
  </w:style>
  <w:style w:type="paragraph" w:customStyle="1" w:styleId="10">
    <w:name w:val="Название объекта1"/>
    <w:basedOn w:val="a"/>
    <w:qFormat/>
    <w:rsid w:val="00545AA1"/>
    <w:pPr>
      <w:suppressLineNumbers/>
      <w:spacing w:before="120" w:after="120"/>
    </w:pPr>
    <w:rPr>
      <w:rFonts w:cs="Nirmala UI"/>
      <w:i/>
      <w:iCs/>
    </w:rPr>
  </w:style>
  <w:style w:type="paragraph" w:customStyle="1" w:styleId="Index">
    <w:name w:val="Index"/>
    <w:basedOn w:val="a"/>
    <w:qFormat/>
    <w:rsid w:val="00545AA1"/>
    <w:pPr>
      <w:suppressLineNumbers/>
    </w:pPr>
    <w:rPr>
      <w:rFonts w:cs="Nirmala UI"/>
    </w:rPr>
  </w:style>
  <w:style w:type="paragraph" w:styleId="a7">
    <w:name w:val="List Paragraph"/>
    <w:basedOn w:val="a"/>
    <w:uiPriority w:val="34"/>
    <w:qFormat/>
    <w:rsid w:val="00D26C47"/>
    <w:pPr>
      <w:ind w:left="720"/>
      <w:contextualSpacing/>
    </w:pPr>
  </w:style>
  <w:style w:type="paragraph" w:styleId="a8">
    <w:name w:val="Balloon Text"/>
    <w:basedOn w:val="a"/>
    <w:uiPriority w:val="99"/>
    <w:semiHidden/>
    <w:unhideWhenUsed/>
    <w:qFormat/>
    <w:rsid w:val="00D173A3"/>
    <w:rPr>
      <w:rFonts w:ascii="Tahoma" w:hAnsi="Tahoma" w:cs="Tahoma"/>
      <w:sz w:val="16"/>
      <w:szCs w:val="16"/>
    </w:rPr>
  </w:style>
  <w:style w:type="paragraph" w:styleId="a9">
    <w:name w:val="Title"/>
    <w:basedOn w:val="a"/>
    <w:qFormat/>
    <w:rsid w:val="00CA450A"/>
    <w:pPr>
      <w:jc w:val="center"/>
    </w:pPr>
    <w:rPr>
      <w:rFonts w:ascii="Cambria" w:eastAsia="SimSun" w:hAnsi="Cambria" w:cstheme="minorBidi"/>
      <w:b/>
      <w:bCs/>
      <w:sz w:val="32"/>
      <w:szCs w:val="32"/>
      <w:lang w:eastAsia="zh-CN"/>
    </w:rPr>
  </w:style>
  <w:style w:type="paragraph" w:customStyle="1" w:styleId="Style16">
    <w:name w:val="Style16"/>
    <w:basedOn w:val="a"/>
    <w:uiPriority w:val="99"/>
    <w:qFormat/>
    <w:rsid w:val="00A94CF3"/>
    <w:pPr>
      <w:widowControl w:val="0"/>
      <w:spacing w:line="363" w:lineRule="exact"/>
      <w:ind w:firstLine="715"/>
      <w:jc w:val="both"/>
    </w:pPr>
    <w:rPr>
      <w:rFonts w:ascii="Bookman Old Style" w:eastAsia="SimSun" w:hAnsi="Bookman Old Style"/>
    </w:rPr>
  </w:style>
  <w:style w:type="paragraph" w:customStyle="1" w:styleId="ConsPlusTitle">
    <w:name w:val="ConsPlusTitle"/>
    <w:qFormat/>
    <w:rsid w:val="00DE3AFC"/>
    <w:pPr>
      <w:widowControl w:val="0"/>
    </w:pPr>
    <w:rPr>
      <w:rFonts w:ascii="Arial" w:eastAsiaTheme="minorEastAsia" w:hAnsi="Arial" w:cs="Arial"/>
      <w:b/>
      <w:lang w:eastAsia="ru-RU"/>
    </w:rPr>
  </w:style>
  <w:style w:type="paragraph" w:customStyle="1" w:styleId="ConsPlusNormal">
    <w:name w:val="ConsPlusNormal"/>
    <w:qFormat/>
    <w:rsid w:val="00DE3AFC"/>
    <w:pPr>
      <w:widowControl w:val="0"/>
    </w:pPr>
    <w:rPr>
      <w:rFonts w:ascii="Arial" w:eastAsiaTheme="minorEastAsia" w:hAnsi="Arial" w:cs="Arial"/>
      <w:lang w:eastAsia="ru-RU"/>
    </w:rPr>
  </w:style>
  <w:style w:type="table" w:styleId="aa">
    <w:name w:val="Table Grid"/>
    <w:basedOn w:val="a1"/>
    <w:uiPriority w:val="59"/>
    <w:rsid w:val="00D26C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33729CA30F685772C16F6EFC5302891F2E1DE427DE691655C1402A8406435FE1E11F77C4B5D2BAF85B4117A7B932D733D230161E67AE54n1D5F" TargetMode="External"/><Relationship Id="rId3" Type="http://schemas.openxmlformats.org/officeDocument/2006/relationships/settings" Target="settings.xml"/><Relationship Id="rId7" Type="http://schemas.openxmlformats.org/officeDocument/2006/relationships/hyperlink" Target="consultantplus://offline/ref=0233729CA30F685772C16F6EFC530289182B1EE42ADC691655C1402A8406435FE1E11F77C4B5D3BAF35B4117A7B932D733D230161E67AE54n1D5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opt\tmp\upload-ext-11818594853768516\&#1056;&#1086;&#1089;&#108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956CA-2E4F-4CCC-8F92-AAEB1888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3458</Words>
  <Characters>19713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1</cp:lastModifiedBy>
  <cp:revision>2</cp:revision>
  <cp:lastPrinted>2023-02-09T09:02:00Z</cp:lastPrinted>
  <dcterms:created xsi:type="dcterms:W3CDTF">2024-03-27T14:10:00Z</dcterms:created>
  <dcterms:modified xsi:type="dcterms:W3CDTF">2024-03-27T14:10:00Z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